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PLANNER  ·  WELLBEING  ·  MODULE 4</w:t>
      </w:r>
    </w:p>
    <w:p>
      <w:pPr>
        <w:pStyle w:val="Heading1"/>
      </w:pPr>
      <w:r>
        <w:t>My resilience plan</w:t>
      </w:r>
    </w:p>
    <w:p>
      <w:r>
        <w:t>Resilience is not about never struggling. It is about having the support, habits and plans that help you recover and keep growing. Fill in this plan, keep it somewhere safe, and change it when your life changes.</w:t>
      </w:r>
    </w:p>
    <w:p>
      <w:pPr>
        <w:pStyle w:val="Heading2"/>
      </w:pPr>
      <w:r>
        <w:t>My goals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One goal for the next few months</w:t>
            </w:r>
          </w:p>
        </w:tc>
        <w:tc>
          <w:tcPr>
            <w:tcW w:type="dxa" w:w="6520"/>
          </w:tcPr>
          <w:p>
            <w:r>
              <w:t xml:space="preserve"> </w:t>
            </w:r>
          </w:p>
        </w:tc>
      </w:tr>
      <w:tr>
        <w:tc>
          <w:tcPr>
            <w:tcW w:type="dxa" w:w="3118"/>
            <w:shd w:val="clear" w:fill="EEF3FF"/>
          </w:tcPr>
          <w:p>
            <w:r>
              <w:rPr>
                <w:b/>
              </w:rPr>
              <w:t>One goal for the next few years</w:t>
            </w:r>
          </w:p>
        </w:tc>
        <w:tc>
          <w:tcPr>
            <w:tcW w:type="dxa" w:w="6520"/>
          </w:tcPr>
          <w:p>
            <w:r>
              <w:t xml:space="preserve"> </w:t>
            </w:r>
          </w:p>
        </w:tc>
      </w:tr>
    </w:tbl>
    <w:p/>
    <w:p>
      <w:pPr>
        <w:pStyle w:val="Heading2"/>
      </w:pPr>
      <w:r>
        <w:t>My support circle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A person I trust</w:t>
            </w:r>
          </w:p>
        </w:tc>
        <w:tc>
          <w:tcPr>
            <w:tcW w:type="dxa" w:w="6520"/>
          </w:tcPr>
          <w:p>
            <w:r>
              <w:t xml:space="preserve"> </w:t>
            </w:r>
          </w:p>
        </w:tc>
      </w:tr>
      <w:tr>
        <w:tc>
          <w:tcPr>
            <w:tcW w:type="dxa" w:w="3118"/>
            <w:shd w:val="clear" w:fill="EEF3FF"/>
          </w:tcPr>
          <w:p>
            <w:r>
              <w:rPr>
                <w:b/>
              </w:rPr>
              <w:t>A service I can contact</w:t>
            </w:r>
          </w:p>
        </w:tc>
        <w:tc>
          <w:tcPr>
            <w:tcW w:type="dxa" w:w="6520"/>
          </w:tcPr>
          <w:p>
            <w:r>
              <w:t xml:space="preserve"> </w:t>
            </w:r>
          </w:p>
        </w:tc>
      </w:tr>
      <w:tr>
        <w:tc>
          <w:tcPr>
            <w:tcW w:type="dxa" w:w="3118"/>
            <w:shd w:val="clear" w:fill="EEF3FF"/>
          </w:tcPr>
          <w:p>
            <w:r>
              <w:rPr>
                <w:b/>
              </w:rPr>
              <w:t>A group or community where I feel at home</w:t>
            </w:r>
          </w:p>
        </w:tc>
        <w:tc>
          <w:tcPr>
            <w:tcW w:type="dxa" w:w="6520"/>
          </w:tcPr>
          <w:p>
            <w:r>
              <w:t xml:space="preserve"> </w:t>
            </w:r>
          </w:p>
        </w:tc>
      </w:tr>
      <w:tr>
        <w:tc>
          <w:tcPr>
            <w:tcW w:type="dxa" w:w="3118"/>
            <w:shd w:val="clear" w:fill="EEF3FF"/>
          </w:tcPr>
          <w:p>
            <w:r>
              <w:rPr>
                <w:b/>
              </w:rPr>
              <w:t>An everyday place where I can ask for help</w:t>
            </w:r>
          </w:p>
        </w:tc>
        <w:tc>
          <w:tcPr>
            <w:tcW w:type="dxa" w:w="6520"/>
          </w:tcPr>
          <w:p>
            <w:r>
              <w:t xml:space="preserve"> </w:t>
            </w:r>
          </w:p>
        </w:tc>
      </w:tr>
    </w:tbl>
    <w:p/>
    <w:p>
      <w:pPr>
        <w:pStyle w:val="Heading2"/>
      </w:pPr>
      <w:r>
        <w:t>My daily habits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One daily habit I protect</w:t>
            </w:r>
          </w:p>
        </w:tc>
        <w:tc>
          <w:tcPr>
            <w:tcW w:type="dxa" w:w="6520"/>
          </w:tcPr>
          <w:p>
            <w:r>
              <w:t xml:space="preserve"> </w:t>
            </w:r>
          </w:p>
        </w:tc>
      </w:tr>
      <w:tr>
        <w:tc>
          <w:tcPr>
            <w:tcW w:type="dxa" w:w="3118"/>
            <w:shd w:val="clear" w:fill="EEF3FF"/>
          </w:tcPr>
          <w:p>
            <w:r>
              <w:rPr>
                <w:b/>
              </w:rPr>
              <w:t>What gives me meaning and keeps me going</w:t>
            </w:r>
          </w:p>
        </w:tc>
        <w:tc>
          <w:tcPr>
            <w:tcW w:type="dxa" w:w="6520"/>
          </w:tcPr>
          <w:p>
            <w:r>
              <w:t xml:space="preserve"> </w:t>
            </w:r>
          </w:p>
        </w:tc>
      </w:tr>
    </w:tbl>
    <w:p/>
    <w:p>
      <w:pPr>
        <w:pStyle w:val="Heading2"/>
      </w:pPr>
      <w:r>
        <w:t>My early warning signs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Signs that tell me I need to reach out</w:t>
            </w:r>
          </w:p>
        </w:tc>
        <w:tc>
          <w:tcPr>
            <w:tcW w:type="dxa" w:w="6520"/>
          </w:tcPr>
          <w:p>
            <w:r>
              <w:t xml:space="preserve"> </w:t>
            </w:r>
          </w:p>
        </w:tc>
      </w:tr>
      <w:tr>
        <w:tc>
          <w:tcPr>
            <w:tcW w:type="dxa" w:w="3118"/>
            <w:shd w:val="clear" w:fill="EEF3FF"/>
          </w:tcPr>
          <w:p>
            <w:r>
              <w:rPr>
                <w:b/>
              </w:rPr>
              <w:t>My first call on a hard day</w:t>
            </w:r>
          </w:p>
        </w:tc>
        <w:tc>
          <w:tcPr>
            <w:tcW w:type="dxa" w:w="6520"/>
          </w:tcPr>
          <w:p>
            <w:r>
              <w:t xml:space="preserve"> </w:t>
            </w:r>
          </w:p>
        </w:tc>
      </w:tr>
    </w:tbl>
    <w:p/>
    <w:p>
      <w:pPr>
        <w:pStyle w:val="Heading2"/>
      </w:pPr>
      <w:r>
        <w:t>My calm toolkit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What helps me feel calmer</w:t>
            </w:r>
          </w:p>
        </w:tc>
        <w:tc>
          <w:tcPr>
            <w:tcW w:type="dxa" w:w="6520"/>
          </w:tcPr>
          <w:p>
            <w:r>
              <w:t xml:space="preserve"> </w:t>
            </w:r>
          </w:p>
        </w:tc>
      </w:tr>
    </w:tbl>
    <w:p/>
    <w:p>
      <w:pPr>
        <w:pStyle w:val="Heading2"/>
      </w:pPr>
      <w:r>
        <w:t>My next steps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My next step this week</w:t>
            </w:r>
          </w:p>
        </w:tc>
        <w:tc>
          <w:tcPr>
            <w:tcW w:type="dxa" w:w="6520"/>
          </w:tcPr>
          <w:p>
            <w:r>
              <w:t xml:space="preserve"> </w:t>
            </w:r>
          </w:p>
        </w:tc>
      </w:tr>
      <w:tr>
        <w:tc>
          <w:tcPr>
            <w:tcW w:type="dxa" w:w="3118"/>
            <w:shd w:val="clear" w:fill="EEF3FF"/>
          </w:tcPr>
          <w:p>
            <w:r>
              <w:rPr>
                <w:b/>
              </w:rPr>
              <w:t>My next step this month</w:t>
            </w:r>
          </w:p>
        </w:tc>
        <w:tc>
          <w:tcPr>
            <w:tcW w:type="dxa" w:w="6520"/>
          </w:tcPr>
          <w:p>
            <w:r>
              <w:t xml:space="preserve"> </w:t>
            </w:r>
          </w:p>
        </w:tc>
      </w:tr>
      <w:tr>
        <w:tc>
          <w:tcPr>
            <w:tcW w:type="dxa" w:w="3118"/>
            <w:shd w:val="clear" w:fill="EEF3FF"/>
          </w:tcPr>
          <w:p>
            <w:r>
              <w:rPr>
                <w:b/>
              </w:rPr>
              <w:t>How I mark my progress</w:t>
            </w:r>
          </w:p>
        </w:tc>
        <w:tc>
          <w:tcPr>
            <w:tcW w:type="dxa" w:w="6520"/>
          </w:tcPr>
          <w:p>
            <w:r>
              <w:t xml:space="preserve"> </w:t>
            </w:r>
          </w:p>
        </w:tc>
      </w:tr>
    </w:tbl>
    <w:p/>
    <w:p>
      <w:pPr>
        <w:pStyle w:val="Heading2"/>
      </w:pPr>
      <w:r>
        <w:t>Wellbeing check-in</w:t>
      </w:r>
    </w:p>
    <w:p>
      <w:r>
        <w:t>Use this from time to time. Each 'not yet' is an invitation, never a judgement.</w:t>
      </w:r>
    </w:p>
    <w:p>
      <w:pPr>
        <w:spacing w:after="60"/>
      </w:pPr>
      <w:r>
        <w:rPr>
          <w:color w:val="2F5BEA"/>
          <w:sz w:val="24"/>
        </w:rPr>
        <w:t xml:space="preserve">☐  </w:t>
      </w:r>
      <w:r>
        <w:t>I have someone I can talk to honestly.</w:t>
      </w:r>
    </w:p>
    <w:p>
      <w:pPr>
        <w:spacing w:after="60"/>
      </w:pPr>
      <w:r>
        <w:rPr>
          <w:color w:val="2F5BEA"/>
          <w:sz w:val="24"/>
        </w:rPr>
        <w:t xml:space="preserve">☐  </w:t>
      </w:r>
      <w:r>
        <w:t>I get enough rest most nights.</w:t>
      </w:r>
    </w:p>
    <w:p>
      <w:pPr>
        <w:spacing w:after="60"/>
      </w:pPr>
      <w:r>
        <w:rPr>
          <w:color w:val="2F5BEA"/>
          <w:sz w:val="24"/>
        </w:rPr>
        <w:t xml:space="preserve">☐  </w:t>
      </w:r>
      <w:r>
        <w:t>I move my body in a way that feels good.</w:t>
      </w:r>
    </w:p>
    <w:p>
      <w:pPr>
        <w:spacing w:after="60"/>
      </w:pPr>
      <w:r>
        <w:rPr>
          <w:color w:val="2F5BEA"/>
          <w:sz w:val="24"/>
        </w:rPr>
        <w:t xml:space="preserve">☐  </w:t>
      </w:r>
      <w:r>
        <w:t>I speak to myself with some kindness.</w:t>
      </w:r>
    </w:p>
    <w:p>
      <w:pPr>
        <w:spacing w:after="60"/>
      </w:pPr>
      <w:r>
        <w:rPr>
          <w:color w:val="2F5BEA"/>
          <w:sz w:val="24"/>
        </w:rPr>
        <w:t xml:space="preserve">☐  </w:t>
      </w:r>
      <w:r>
        <w:t>I have small things I look forward to.</w:t>
      </w:r>
    </w:p>
    <w:p>
      <w:pPr>
        <w:spacing w:after="60"/>
      </w:pPr>
      <w:r>
        <w:rPr>
          <w:color w:val="2F5BEA"/>
          <w:sz w:val="24"/>
        </w:rPr>
        <w:t xml:space="preserve">☐  </w:t>
      </w:r>
      <w:r>
        <w:t>I know where to turn if I need support.</w:t>
      </w:r>
    </w:p>
    <w:p>
      <w:pPr>
        <w:spacing w:after="60"/>
      </w:pPr>
      <w:r>
        <w:rPr>
          <w:color w:val="2F5BEA"/>
          <w:sz w:val="24"/>
        </w:rPr>
        <w:t xml:space="preserve">☐  </w:t>
      </w:r>
      <w:r>
        <w:t>I let myself rest without guilt, sometimes.</w:t>
      </w:r>
    </w:p>
    <w:p>
      <w:pPr>
        <w:spacing w:after="60"/>
      </w:pPr>
      <w:r>
        <w:rPr>
          <w:color w:val="2F5BEA"/>
          <w:sz w:val="24"/>
        </w:rPr>
        <w:t xml:space="preserve">☐  </w:t>
      </w:r>
      <w:r>
        <w:t>I notice and mark my own progress.</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