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FICHA DE TRABALHO  ·  BEM-ESTAR  ·  MÓDULO 4</w:t>
      </w:r>
    </w:p>
    <w:p>
      <w:pPr>
        <w:pStyle w:val="Heading1"/>
      </w:pPr>
      <w:r>
        <w:t>Inventário de forças</w:t>
      </w:r>
    </w:p>
    <w:p>
      <w:r>
        <w:t>O seu valor esteve sempre lá. Os momentos difíceis podem escondê-lo, mas não o podem tirar. Use esta ficha para juntar provas do que é capaz de fazer. Leia-a com calma nos dias em que duvida de si.</w:t>
      </w:r>
    </w:p>
    <w:p>
      <w:pPr>
        <w:pStyle w:val="Heading2"/>
      </w:pPr>
      <w:r>
        <w:t>Coisas difíceis que ultrapassei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4819"/>
            <w:shd w:val="clear" w:fill="00309A"/>
          </w:tcPr>
          <w:p>
            <w:r>
              <w:rPr>
                <w:b/>
                <w:color w:val="FFFFFF"/>
              </w:rPr>
              <w:t>O que ultrapassei</w:t>
            </w:r>
          </w:p>
        </w:tc>
        <w:tc>
          <w:tcPr>
            <w:tcW w:type="dxa" w:w="4819"/>
            <w:shd w:val="clear" w:fill="00309A"/>
          </w:tcPr>
          <w:p>
            <w:r>
              <w:rPr>
                <w:b/>
                <w:color w:val="FFFFFF"/>
              </w:rPr>
              <w:t>A força de que precisei</w:t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Exemplo: mudei para um novo país e comecei de novo.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Coragem e paciência</w:t>
            </w:r>
          </w:p>
        </w:tc>
      </w:tr>
      <w:tr>
        <w:tc>
          <w:tcPr>
            <w:tcW w:type="dxa" w:w="4819"/>
          </w:tcPr>
          <w:p>
            <w:r>
              <w:t xml:space="preserve"> </w:t>
            </w:r>
          </w:p>
        </w:tc>
        <w:tc>
          <w:tcPr>
            <w:tcW w:type="dxa" w:w="4819"/>
          </w:tcPr>
          <w:p>
            <w:r>
              <w:t xml:space="preserve"> </w:t>
            </w:r>
          </w:p>
        </w:tc>
      </w:tr>
      <w:tr>
        <w:tc>
          <w:tcPr>
            <w:tcW w:type="dxa" w:w="4819"/>
          </w:tcPr>
          <w:p>
            <w:r>
              <w:t xml:space="preserve"> </w:t>
            </w:r>
          </w:p>
        </w:tc>
        <w:tc>
          <w:tcPr>
            <w:tcW w:type="dxa" w:w="4819"/>
          </w:tcPr>
          <w:p>
            <w:r>
              <w:t xml:space="preserve"> </w:t>
            </w:r>
          </w:p>
        </w:tc>
      </w:tr>
      <w:tr>
        <w:tc>
          <w:tcPr>
            <w:tcW w:type="dxa" w:w="4819"/>
          </w:tcPr>
          <w:p>
            <w:r>
              <w:t xml:space="preserve"> </w:t>
            </w:r>
          </w:p>
        </w:tc>
        <w:tc>
          <w:tcPr>
            <w:tcW w:type="dxa" w:w="4819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Mais sobre mim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 que os outros valorizam em mim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Competências que uso todos os dias, pagas ou não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Uma pequena vitória da última semana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Algo de que me orgulho, mesmo que pouco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O meu cartão de forças</w:t>
      </w:r>
    </w:p>
    <w:p>
      <w:r>
        <w:t>Copie aqui as palavras mais importantes. Guarde o cartão num lugar onde o possa ver.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Já ultrapassei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As minhas forças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As minhas competências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 que os outros valorizam em mim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As minhas vitórias recentes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Onde cresce a confiança</w:t>
      </w:r>
    </w:p>
    <w:p>
      <w:pPr>
        <w:pStyle w:val="ListBullet"/>
      </w:pPr>
      <w:r>
        <w:t>Pequenas vitórias: cada formulário preenchido e cada telefonema feito são provas do que é capaz.</w:t>
      </w:r>
    </w:p>
    <w:p>
      <w:pPr>
        <w:pStyle w:val="ListBullet"/>
      </w:pPr>
      <w:r>
        <w:t>Novas competências: aprender algo novo mostra que pode crescer.</w:t>
      </w:r>
    </w:p>
    <w:p>
      <w:pPr>
        <w:pStyle w:val="ListBullet"/>
      </w:pPr>
      <w:r>
        <w:t>Pessoas que apoiam: lembram-lhe quem é.</w:t>
      </w:r>
    </w:p>
    <w:p>
      <w:pPr>
        <w:pStyle w:val="ListBullet"/>
      </w:pPr>
      <w:r>
        <w:t>Autocompaixão: trate os contratempos com compreensão, não com dureza.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</w:r>
  </w:p>
  <w:p>
    <w:r>
      <w:rPr>
        <w:color w:val="2F5BEA"/>
        <w:sz w:val="16"/>
      </w:rPr>
      <w:t>FIRE · Financial Resilience · fire.elnlab.eu · Financiado pela União Europeia.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377964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964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