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F5BEA"/>
          <w:sz w:val="18"/>
        </w:rPr>
        <w:t>TEMPLATE  ·  FOR EDUCATORS</w:t>
      </w:r>
    </w:p>
    <w:p>
      <w:pPr>
        <w:pStyle w:val="Heading1"/>
      </w:pPr>
      <w:r>
        <w:t>Multiplier event report</w:t>
      </w:r>
    </w:p>
    <w:p>
      <w:r>
        <w:t>Use this template to report a FIRE multiplier event after it took place. Fill in the fields with real figures from your attendance list. Attach the signed attendance list and photos taken with consent.</w:t>
      </w:r>
    </w:p>
    <w:p>
      <w:pPr>
        <w:pStyle w:val="Heading2"/>
      </w:pPr>
      <w:r>
        <w:t>Event details</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Event title</w:t>
            </w:r>
          </w:p>
        </w:tc>
        <w:tc>
          <w:tcPr>
            <w:tcW w:type="dxa" w:w="6520"/>
          </w:tcPr>
          <w:p>
            <w:r>
              <w:t xml:space="preserve"> </w:t>
            </w:r>
          </w:p>
        </w:tc>
      </w:tr>
      <w:tr>
        <w:tc>
          <w:tcPr>
            <w:tcW w:type="dxa" w:w="3118"/>
            <w:shd w:val="clear" w:fill="EEF3FF"/>
          </w:tcPr>
          <w:p>
            <w:r>
              <w:rPr>
                <w:b/>
              </w:rPr>
              <w:t>Organiser (partner)</w:t>
            </w:r>
          </w:p>
        </w:tc>
        <w:tc>
          <w:tcPr>
            <w:tcW w:type="dxa" w:w="6520"/>
          </w:tcPr>
          <w:p>
            <w:r>
              <w:t xml:space="preserve"> </w:t>
            </w:r>
          </w:p>
        </w:tc>
      </w:tr>
      <w:tr>
        <w:tc>
          <w:tcPr>
            <w:tcW w:type="dxa" w:w="3118"/>
            <w:shd w:val="clear" w:fill="EEF3FF"/>
          </w:tcPr>
          <w:p>
            <w:r>
              <w:rPr>
                <w:b/>
              </w:rPr>
              <w:t>Date</w:t>
            </w:r>
          </w:p>
        </w:tc>
        <w:tc>
          <w:tcPr>
            <w:tcW w:type="dxa" w:w="6520"/>
          </w:tcPr>
          <w:p>
            <w:r>
              <w:t xml:space="preserve"> </w:t>
            </w:r>
          </w:p>
        </w:tc>
      </w:tr>
      <w:tr>
        <w:tc>
          <w:tcPr>
            <w:tcW w:type="dxa" w:w="3118"/>
            <w:shd w:val="clear" w:fill="EEF3FF"/>
          </w:tcPr>
          <w:p>
            <w:r>
              <w:rPr>
                <w:b/>
              </w:rPr>
              <w:t>Place</w:t>
            </w:r>
          </w:p>
        </w:tc>
        <w:tc>
          <w:tcPr>
            <w:tcW w:type="dxa" w:w="6520"/>
          </w:tcPr>
          <w:p>
            <w:r>
              <w:t xml:space="preserve"> </w:t>
            </w:r>
          </w:p>
        </w:tc>
      </w:tr>
      <w:tr>
        <w:tc>
          <w:tcPr>
            <w:tcW w:type="dxa" w:w="3118"/>
            <w:shd w:val="clear" w:fill="EEF3FF"/>
          </w:tcPr>
          <w:p>
            <w:r>
              <w:rPr>
                <w:b/>
              </w:rPr>
              <w:t>Format (in person, online, hybrid)</w:t>
            </w:r>
          </w:p>
        </w:tc>
        <w:tc>
          <w:tcPr>
            <w:tcW w:type="dxa" w:w="6520"/>
          </w:tcPr>
          <w:p>
            <w:r>
              <w:t xml:space="preserve"> </w:t>
            </w:r>
          </w:p>
        </w:tc>
      </w:tr>
      <w:tr>
        <w:tc>
          <w:tcPr>
            <w:tcW w:type="dxa" w:w="3118"/>
            <w:shd w:val="clear" w:fill="EEF3FF"/>
          </w:tcPr>
          <w:p>
            <w:r>
              <w:rPr>
                <w:b/>
              </w:rPr>
              <w:t>Number of participants</w:t>
            </w:r>
          </w:p>
        </w:tc>
        <w:tc>
          <w:tcPr>
            <w:tcW w:type="dxa" w:w="6520"/>
          </w:tcPr>
          <w:p>
            <w:r>
              <w:t xml:space="preserve"> </w:t>
            </w:r>
          </w:p>
        </w:tc>
      </w:tr>
      <w:tr>
        <w:tc>
          <w:tcPr>
            <w:tcW w:type="dxa" w:w="3118"/>
            <w:shd w:val="clear" w:fill="EEF3FF"/>
          </w:tcPr>
          <w:p>
            <w:r>
              <w:rPr>
                <w:b/>
              </w:rPr>
              <w:t>Of which from other organisations</w:t>
            </w:r>
          </w:p>
        </w:tc>
        <w:tc>
          <w:tcPr>
            <w:tcW w:type="dxa" w:w="6520"/>
          </w:tcPr>
          <w:p>
            <w:r>
              <w:t xml:space="preserve"> </w:t>
            </w:r>
          </w:p>
        </w:tc>
      </w:tr>
      <w:tr>
        <w:tc>
          <w:tcPr>
            <w:tcW w:type="dxa" w:w="3118"/>
            <w:shd w:val="clear" w:fill="EEF3FF"/>
          </w:tcPr>
          <w:p>
            <w:r>
              <w:rPr>
                <w:b/>
              </w:rPr>
              <w:t>Target groups who attended (educators, service providers, women, policy makers, others)</w:t>
            </w:r>
          </w:p>
        </w:tc>
        <w:tc>
          <w:tcPr>
            <w:tcW w:type="dxa" w:w="6520"/>
          </w:tcPr>
          <w:p>
            <w:r>
              <w:t xml:space="preserve"> </w:t>
            </w:r>
          </w:p>
        </w:tc>
      </w:tr>
    </w:tbl>
    <w:p/>
    <w:p>
      <w:pPr>
        <w:pStyle w:val="Heading2"/>
      </w:pPr>
      <w:r>
        <w:t>Agenda</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2409"/>
        <w:gridCol w:w="2409"/>
        <w:gridCol w:w="2409"/>
        <w:gridCol w:w="2409"/>
      </w:tblGrid>
      <w:tr>
        <w:tc>
          <w:tcPr>
            <w:tcW w:type="dxa" w:w="2409"/>
            <w:shd w:val="clear" w:fill="00309A"/>
          </w:tcPr>
          <w:p>
            <w:r>
              <w:rPr>
                <w:b/>
                <w:color w:val="FFFFFF"/>
              </w:rPr>
              <w:t>Time</w:t>
            </w:r>
          </w:p>
        </w:tc>
        <w:tc>
          <w:tcPr>
            <w:tcW w:type="dxa" w:w="2409"/>
            <w:shd w:val="clear" w:fill="00309A"/>
          </w:tcPr>
          <w:p>
            <w:r>
              <w:rPr>
                <w:b/>
                <w:color w:val="FFFFFF"/>
              </w:rPr>
              <w:t>Minutes</w:t>
            </w:r>
          </w:p>
        </w:tc>
        <w:tc>
          <w:tcPr>
            <w:tcW w:type="dxa" w:w="2409"/>
            <w:shd w:val="clear" w:fill="00309A"/>
          </w:tcPr>
          <w:p>
            <w:r>
              <w:rPr>
                <w:b/>
                <w:color w:val="FFFFFF"/>
              </w:rPr>
              <w:t>Item</w:t>
            </w:r>
          </w:p>
        </w:tc>
        <w:tc>
          <w:tcPr>
            <w:tcW w:type="dxa" w:w="2409"/>
            <w:shd w:val="clear" w:fill="00309A"/>
          </w:tcPr>
          <w:p>
            <w:r>
              <w:rPr>
                <w:b/>
                <w:color w:val="FFFFFF"/>
              </w:rPr>
              <w:t>Speaker</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r>
        <w:tc>
          <w:tcPr>
            <w:tcW w:type="dxa" w:w="2409"/>
          </w:tcPr>
          <w:p>
            <w:r>
              <w:t xml:space="preserve"> </w:t>
            </w:r>
          </w:p>
        </w:tc>
        <w:tc>
          <w:tcPr>
            <w:tcW w:type="dxa" w:w="2409"/>
          </w:tcPr>
          <w:p>
            <w:r>
              <w:t xml:space="preserve"> </w:t>
            </w:r>
          </w:p>
        </w:tc>
        <w:tc>
          <w:tcPr>
            <w:tcW w:type="dxa" w:w="2409"/>
          </w:tcPr>
          <w:p>
            <w:r>
              <w:t xml:space="preserve"> </w:t>
            </w:r>
          </w:p>
        </w:tc>
        <w:tc>
          <w:tcPr>
            <w:tcW w:type="dxa" w:w="2409"/>
          </w:tcPr>
          <w:p>
            <w:r>
              <w:t xml:space="preserve"> </w:t>
            </w:r>
          </w:p>
        </w:tc>
      </w:tr>
    </w:tbl>
    <w:p/>
    <w:p>
      <w:pPr>
        <w:pStyle w:val="Heading2"/>
      </w:pPr>
      <w:r>
        <w:t>FIRE results presented</w:t>
      </w:r>
    </w:p>
    <w:p>
      <w:pPr>
        <w:spacing w:after="60"/>
      </w:pPr>
      <w:r>
        <w:rPr>
          <w:color w:val="2F5BEA"/>
          <w:sz w:val="24"/>
        </w:rPr>
        <w:t xml:space="preserve">☐  </w:t>
      </w:r>
      <w:r>
        <w:t>Training modules</w:t>
      </w:r>
    </w:p>
    <w:p>
      <w:pPr>
        <w:spacing w:after="60"/>
      </w:pPr>
      <w:r>
        <w:rPr>
          <w:color w:val="2F5BEA"/>
          <w:sz w:val="24"/>
        </w:rPr>
        <w:t xml:space="preserve">☐  </w:t>
      </w:r>
      <w:r>
        <w:t>Training Pills</w:t>
      </w:r>
    </w:p>
    <w:p>
      <w:pPr>
        <w:spacing w:after="60"/>
      </w:pPr>
      <w:r>
        <w:rPr>
          <w:color w:val="2F5BEA"/>
          <w:sz w:val="24"/>
        </w:rPr>
        <w:t xml:space="preserve">☐  </w:t>
      </w:r>
      <w:r>
        <w:t>Guidelines for educators and service providers</w:t>
      </w:r>
    </w:p>
    <w:p>
      <w:pPr>
        <w:spacing w:after="60"/>
      </w:pPr>
      <w:r>
        <w:rPr>
          <w:color w:val="2F5BEA"/>
          <w:sz w:val="24"/>
        </w:rPr>
        <w:t xml:space="preserve">☐  </w:t>
      </w:r>
      <w:r>
        <w:t>Interactive tools</w:t>
      </w:r>
    </w:p>
    <w:p>
      <w:pPr>
        <w:spacing w:after="60"/>
      </w:pPr>
      <w:r>
        <w:rPr>
          <w:color w:val="2F5BEA"/>
          <w:sz w:val="24"/>
        </w:rPr>
        <w:t xml:space="preserve">☐  </w:t>
      </w:r>
      <w:r>
        <w:t>Templates and resource library</w:t>
      </w:r>
    </w:p>
    <w:p>
      <w:pPr>
        <w:spacing w:after="60"/>
      </w:pPr>
      <w:r>
        <w:rPr>
          <w:color w:val="2F5BEA"/>
          <w:sz w:val="24"/>
        </w:rPr>
        <w:t xml:space="preserve">☐  </w:t>
      </w:r>
      <w:r>
        <w:t>Online support network</w:t>
      </w:r>
    </w:p>
    <w:p>
      <w:pPr>
        <w:pStyle w:val="Heading2"/>
      </w:pPr>
      <w:r>
        <w:t>Feedback and discussion</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Main points from the discussion</w:t>
            </w:r>
          </w:p>
        </w:tc>
        <w:tc>
          <w:tcPr>
            <w:tcW w:type="dxa" w:w="6520"/>
          </w:tcPr>
          <w:p>
            <w:r>
              <w:t xml:space="preserve"> </w:t>
            </w:r>
          </w:p>
        </w:tc>
      </w:tr>
      <w:tr>
        <w:tc>
          <w:tcPr>
            <w:tcW w:type="dxa" w:w="3118"/>
            <w:shd w:val="clear" w:fill="EEF3FF"/>
          </w:tcPr>
          <w:p>
            <w:r>
              <w:rPr>
                <w:b/>
              </w:rPr>
              <w:t>Summary of the feedback forms</w:t>
            </w:r>
          </w:p>
        </w:tc>
        <w:tc>
          <w:tcPr>
            <w:tcW w:type="dxa" w:w="6520"/>
          </w:tcPr>
          <w:p>
            <w:r>
              <w:t xml:space="preserve"> </w:t>
            </w:r>
          </w:p>
        </w:tc>
      </w:tr>
      <w:tr>
        <w:tc>
          <w:tcPr>
            <w:tcW w:type="dxa" w:w="3118"/>
            <w:shd w:val="clear" w:fill="EEF3FF"/>
          </w:tcPr>
          <w:p>
            <w:r>
              <w:rPr>
                <w:b/>
              </w:rPr>
              <w:t>Interest in using the materials (organisations, how)</w:t>
            </w:r>
          </w:p>
        </w:tc>
        <w:tc>
          <w:tcPr>
            <w:tcW w:type="dxa" w:w="6520"/>
          </w:tcPr>
          <w:p>
            <w:r>
              <w:t xml:space="preserve"> </w:t>
            </w:r>
          </w:p>
        </w:tc>
      </w:tr>
    </w:tbl>
    <w:p/>
    <w:p>
      <w:pPr>
        <w:pStyle w:val="Heading2"/>
      </w:pPr>
      <w:r>
        <w:t>Follow-up</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Agreed follow-up actions</w:t>
            </w:r>
          </w:p>
        </w:tc>
        <w:tc>
          <w:tcPr>
            <w:tcW w:type="dxa" w:w="6520"/>
          </w:tcPr>
          <w:p>
            <w:r>
              <w:t xml:space="preserve"> </w:t>
            </w:r>
          </w:p>
        </w:tc>
      </w:tr>
      <w:tr>
        <w:tc>
          <w:tcPr>
            <w:tcW w:type="dxa" w:w="3118"/>
            <w:shd w:val="clear" w:fill="EEF3FF"/>
          </w:tcPr>
          <w:p>
            <w:r>
              <w:rPr>
                <w:b/>
              </w:rPr>
              <w:t>New contacts for the network</w:t>
            </w:r>
          </w:p>
        </w:tc>
        <w:tc>
          <w:tcPr>
            <w:tcW w:type="dxa" w:w="6520"/>
          </w:tcPr>
          <w:p>
            <w:r>
              <w:t xml:space="preserve"> </w:t>
            </w:r>
          </w:p>
        </w:tc>
      </w:tr>
    </w:tbl>
    <w:p/>
    <w:p>
      <w:pPr>
        <w:pStyle w:val="Heading2"/>
      </w:pPr>
      <w:r>
        <w:t>Evidence attached</w:t>
      </w:r>
    </w:p>
    <w:p>
      <w:pPr>
        <w:spacing w:after="60"/>
      </w:pPr>
      <w:r>
        <w:rPr>
          <w:color w:val="2F5BEA"/>
          <w:sz w:val="24"/>
        </w:rPr>
        <w:t xml:space="preserve">☐  </w:t>
      </w:r>
      <w:r>
        <w:t>Signed attendance list</w:t>
      </w:r>
    </w:p>
    <w:p>
      <w:pPr>
        <w:spacing w:after="60"/>
      </w:pPr>
      <w:r>
        <w:rPr>
          <w:color w:val="2F5BEA"/>
          <w:sz w:val="24"/>
        </w:rPr>
        <w:t xml:space="preserve">☐  </w:t>
      </w:r>
      <w:r>
        <w:t>Agenda</w:t>
      </w:r>
    </w:p>
    <w:p>
      <w:pPr>
        <w:spacing w:after="60"/>
      </w:pPr>
      <w:r>
        <w:rPr>
          <w:color w:val="2F5BEA"/>
          <w:sz w:val="24"/>
        </w:rPr>
        <w:t xml:space="preserve">☐  </w:t>
      </w:r>
      <w:r>
        <w:t>Photos taken with consent</w:t>
      </w:r>
    </w:p>
    <w:p>
      <w:pPr>
        <w:spacing w:after="60"/>
      </w:pPr>
      <w:r>
        <w:rPr>
          <w:color w:val="2F5BEA"/>
          <w:sz w:val="24"/>
        </w:rPr>
        <w:t xml:space="preserve">☐  </w:t>
      </w:r>
      <w:r>
        <w:t>Feedback forms or summary</w:t>
      </w:r>
    </w:p>
    <w:p>
      <w:pPr>
        <w:spacing w:after="60"/>
      </w:pPr>
      <w:r>
        <w:rPr>
          <w:color w:val="2F5BEA"/>
          <w:sz w:val="24"/>
        </w:rPr>
        <w:t xml:space="preserve">☐  </w:t>
      </w:r>
      <w:r>
        <w:t>Invitation and dissemination posts</w:t>
      </w:r>
    </w:p>
    <w:p>
      <w:pPr>
        <w:spacing w:after="60"/>
      </w:pPr>
      <w:r>
        <w:rPr>
          <w:color w:val="2F5BEA"/>
          <w:sz w:val="24"/>
        </w:rPr>
        <w:t xml:space="preserve">☐  </w:t>
      </w:r>
      <w:r>
        <w:t>EU emblem visible on materials</w:t>
      </w:r>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Funded by the European Union. Views and opinions expressed are however those of the author(s) only and do not necessarily reflect those of the European Union or the Italian National Agency Erasmus+ INDIRE. Neither the European Union nor the granting authority can be held responsible for them.  Project 2025-1-IT02-KA210-ADU-000354693</w:t>
    </w:r>
  </w:p>
  <w:p>
    <w:r>
      <w:rPr>
        <w:color w:val="2F5BEA"/>
        <w:sz w:val="16"/>
      </w:rPr>
      <w:t>FIRE · Financial Resilience · fire.elnlab.eu · Funded by the European Union.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542857" cy="324000"/>
                <wp:docPr id="1" name="Picture 1"/>
                <wp:cNvGraphicFramePr>
                  <a:graphicFrameLocks noChangeAspect="1"/>
                </wp:cNvGraphicFramePr>
                <a:graphic>
                  <a:graphicData uri="http://schemas.openxmlformats.org/drawingml/2006/picture">
                    <pic:pic>
                      <pic:nvPicPr>
                        <pic:cNvPr id="0" name="eu-co-funded-en.jpg"/>
                        <pic:cNvPicPr/>
                      </pic:nvPicPr>
                      <pic:blipFill>
                        <a:blip r:embed="rId1"/>
                        <a:stretch>
                          <a:fillRect/>
                        </a:stretch>
                      </pic:blipFill>
                      <pic:spPr>
                        <a:xfrm>
                          <a:off x="0" y="0"/>
                          <a:ext cx="1542857"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652675" cy="432000"/>
                <wp:docPr id="2" name="Picture 2"/>
                <wp:cNvGraphicFramePr>
                  <a:graphicFrameLocks noChangeAspect="1"/>
                </wp:cNvGraphicFramePr>
                <a:graphic>
                  <a:graphicData uri="http://schemas.openxmlformats.org/drawingml/2006/picture">
                    <pic:pic>
                      <pic:nvPicPr>
                        <pic:cNvPr id="0" name="fire-logo.png"/>
                        <pic:cNvPicPr/>
                      </pic:nvPicPr>
                      <pic:blipFill>
                        <a:blip r:embed="rId2"/>
                        <a:stretch>
                          <a:fillRect/>
                        </a:stretch>
                      </pic:blipFill>
                      <pic:spPr>
                        <a:xfrm>
                          <a:off x="0" y="0"/>
                          <a:ext cx="652675"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00309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