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MODELLO  ·  PER FORMATRICI E FORMATORI</w:t>
      </w:r>
    </w:p>
    <w:p>
      <w:pPr>
        <w:pStyle w:val="Heading1"/>
      </w:pPr>
      <w:r>
        <w:t>Piano dell'incontro</w:t>
      </w:r>
    </w:p>
    <w:p>
      <w:r>
        <w:t>Usate questo modello per pianificare un incontro di gruppo con le donne: in presenza, online o misto. L'esempio mostra un incontro pilota di 120 minuti basato su una Pillola formativa. Adattate i tempi al vostro gruppo e mantenete i passi per la sicurezza.</w:t>
      </w:r>
    </w:p>
    <w:p>
      <w:pPr>
        <w:pStyle w:val="Heading2"/>
      </w:pPr>
      <w:r>
        <w:t>Dati dell'incontro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Titolo dell'incontro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Data e ora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Modalità (in presenza, online, misto)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Sede o link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Facilitatrici/facilitatori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Numero di partecipanti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Lezioni dei moduli, Pillole e strumenti usati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Materiali e attrezzature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Lingue e interpretariato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Risultati di apprendimento</w:t>
      </w:r>
    </w:p>
    <w:p>
      <w:r>
        <w:t>Alla fine dell'incontro, le partecipanti sanno: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Risultato 1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Risultato 2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Risultato 3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Piano dell'incontro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Ora</w:t>
            </w:r>
          </w:p>
        </w:tc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Minuti</w:t>
            </w:r>
          </w:p>
        </w:tc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Attività</w:t>
            </w:r>
          </w:p>
        </w:tc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Come</w:t>
            </w:r>
          </w:p>
        </w:tc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Materiali</w:t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0:00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Benvenuto e regole del gruppo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Giro dei nomi (nome o soprannome). Concordate riservatezza, rispetto e diritto di non parlare.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Cartellone con le regole del gruppo</w:t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0:15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Avviso sui contenuti e sicurezza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Spiegate il tema, il pulsante di uscita rapida e che condividere è facoltativo.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Foglio con i contatti di aiuto</w:t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0:20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Video della Pillola formativa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Guardate insieme la Pillola. Chiedete: cosa c'era di nuovo per te?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Proiettore, video</w:t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0:35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25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Esercizio pratico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In coppia si lavora sull'esercizio della Pillola o su uno strumento, come Crea il tuo budget.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Scheda, dispositivi</w:t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1:00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Pausa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1:10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25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Riflessione di gruppo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Usate le domande di riflessione. Ognuna condivide solo ciò che desidera.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Carte per la riflessione</w:t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1:35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Chiusura in calma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Respiro 4-4-6 e un piccolo passo per questa settimana.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Scheda Cassetta della calma</w:t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1:50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Aiuto e feedback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Indicate i contatti di aiuto e raccogliete un breve feedback.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Modulo di feedback</w:t>
            </w:r>
          </w:p>
        </w:tc>
      </w:tr>
      <w:tr>
        <w:tc>
          <w:tcPr>
            <w:tcW w:type="dxa" w:w="1928"/>
          </w:tcPr>
          <w:p>
            <w:r>
              <w:t xml:space="preserve"> </w:t>
            </w:r>
          </w:p>
        </w:tc>
        <w:tc>
          <w:tcPr>
            <w:tcW w:type="dxa" w:w="1928"/>
          </w:tcPr>
          <w:p>
            <w:r>
              <w:t xml:space="preserve"> </w:t>
            </w:r>
          </w:p>
        </w:tc>
        <w:tc>
          <w:tcPr>
            <w:tcW w:type="dxa" w:w="1928"/>
          </w:tcPr>
          <w:p>
            <w:r>
              <w:t xml:space="preserve"> </w:t>
            </w:r>
          </w:p>
        </w:tc>
        <w:tc>
          <w:tcPr>
            <w:tcW w:type="dxa" w:w="1928"/>
          </w:tcPr>
          <w:p>
            <w:r>
              <w:t xml:space="preserve"> </w:t>
            </w:r>
          </w:p>
        </w:tc>
        <w:tc>
          <w:tcPr>
            <w:tcW w:type="dxa" w:w="1928"/>
          </w:tcPr>
          <w:p>
            <w: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t xml:space="preserve"> </w:t>
            </w:r>
          </w:p>
        </w:tc>
        <w:tc>
          <w:tcPr>
            <w:tcW w:type="dxa" w:w="1928"/>
          </w:tcPr>
          <w:p>
            <w:r>
              <w:t xml:space="preserve"> </w:t>
            </w:r>
          </w:p>
        </w:tc>
        <w:tc>
          <w:tcPr>
            <w:tcW w:type="dxa" w:w="1928"/>
          </w:tcPr>
          <w:p>
            <w:r>
              <w:t xml:space="preserve"> </w:t>
            </w:r>
          </w:p>
        </w:tc>
        <w:tc>
          <w:tcPr>
            <w:tcW w:type="dxa" w:w="1928"/>
          </w:tcPr>
          <w:p>
            <w:r>
              <w:t xml:space="preserve"> </w:t>
            </w:r>
          </w:p>
        </w:tc>
        <w:tc>
          <w:tcPr>
            <w:tcW w:type="dxa" w:w="1928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Prima dell'incontro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I contatti di aiuto del Paese sono stampati e disponibili in modo discreto.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La stanza è riservata e accessibile, o la stanza online è sicura.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Gli orari sono compatibili con la cura dei figli e con la scuola.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Sono state verificate le esigenze di trasporto, dispositivi e internet.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Se serve, è stato organizzato l'interpretariato.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Conosco la procedura dell'organizzazione se qualcuno rivela una violenza.</w:t>
      </w:r>
    </w:p>
    <w:p>
      <w:pPr>
        <w:pStyle w:val="Heading2"/>
      </w:pPr>
      <w:r>
        <w:t>Dopo l'incontro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Cosa ha funzionato bene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Cosa cambiare la prossima volta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Azioni di follow-up necessarie (senza nomi)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</w:r>
  </w:p>
  <w:p>
    <w:r>
      <w:rPr>
        <w:color w:val="2F5BEA"/>
        <w:sz w:val="16"/>
      </w:rPr>
      <w:t>FIRE · Financial Resilience · fire.elnlab.eu · Finanziato dall'Unione europea.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470536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0536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