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0E7C86"/>
          <w:sz w:val="26"/>
        </w:rPr>
        <w:t>MODULE 2</w:t>
      </w:r>
    </w:p>
    <w:p>
      <w:pPr>
        <w:spacing w:after="120"/>
      </w:pPr>
      <w:r>
        <w:rPr>
          <w:rFonts w:ascii="Poppins" w:hAnsi="Poppins"/>
          <w:b/>
          <w:i w:val="0"/>
          <w:color w:val="00309A"/>
          <w:sz w:val="56"/>
        </w:rPr>
        <w:t>Building Financial Independence</w:t>
      </w:r>
    </w:p>
    <w:p>
      <w:pPr>
        <w:spacing w:after="280"/>
      </w:pPr>
      <w:r>
        <w:rPr>
          <w:rFonts w:ascii="Poppins" w:hAnsi="Poppins"/>
          <w:b/>
          <w:i w:val="0"/>
          <w:color w:val="4A5568"/>
          <w:sz w:val="32"/>
        </w:rPr>
        <w:t>Learner workbook</w:t>
      </w:r>
    </w:p>
    <w:p>
      <w:r>
        <w:rPr>
          <w:b w:val="0"/>
          <w:i/>
          <w:color w:val="4A5568"/>
        </w:rPr>
        <w:t>FIRE Training Programme  ·  4 hours</w:t>
      </w:r>
    </w:p>
    <w:p/>
    <w:p>
      <w:r>
        <w:rPr>
          <w:b w:val="0"/>
          <w:i w:val="0"/>
          <w:sz w:val="24"/>
        </w:rPr>
        <w:t>Build the core money skills that make independence possible: understand your money, budget and save, earn from your skills, and turn your hopes into a realistic plan.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Your name (or a nickname)</w:t>
            </w:r>
          </w:p>
        </w:tc>
        <w:tc>
          <w:tcPr>
            <w:tcW w:type="dxa" w:w="7030"/>
          </w:tcPr>
          <w:p>
            <w:pPr>
              <w:spacing w:after="0"/>
            </w:pPr>
            <w:r/>
          </w:p>
        </w:tc>
      </w:tr>
      <w:tr>
        <w:tc>
          <w:tcPr>
            <w:tcW w:type="dxa" w:w="2381"/>
            <w:shd w:val="clear" w:color="auto" w:fill="EEF2FB"/>
          </w:tcPr>
          <w:p>
            <w:pPr>
              <w:spacing w:after="0"/>
            </w:pPr>
            <w:r>
              <w:rPr>
                <w:b/>
                <w:color w:val="00309A"/>
              </w:rPr>
              <w:t>Start date</w:t>
            </w:r>
          </w:p>
        </w:tc>
        <w:tc>
          <w:tcPr>
            <w:tcW w:type="dxa" w:w="7030"/>
          </w:tcPr>
          <w:p>
            <w:pPr>
              <w:spacing w:after="0"/>
            </w:pPr>
            <w:r/>
          </w:p>
        </w:tc>
      </w:tr>
      <w:tr>
        <w:tc>
          <w:tcPr>
            <w:tcW w:type="dxa" w:w="2381"/>
            <w:shd w:val="clear" w:color="auto" w:fill="EEF2FB"/>
          </w:tcPr>
          <w:p>
            <w:pPr>
              <w:spacing w:after="0"/>
            </w:pPr>
            <w:r>
              <w:rPr>
                <w:b/>
                <w:color w:val="00309A"/>
              </w:rPr>
              <w:t>Group or tutor</w:t>
            </w:r>
          </w:p>
        </w:tc>
        <w:tc>
          <w:tcPr>
            <w:tcW w:type="dxa" w:w="7030"/>
          </w:tcPr>
          <w:p>
            <w:pPr>
              <w:spacing w:after="0"/>
            </w:pPr>
            <w:r/>
          </w:p>
        </w:tc>
      </w:tr>
    </w:tbl>
    <w:p/>
    <w:p>
      <w:pPr>
        <w:pStyle w:val="Heading2"/>
      </w:pPr>
      <w:r>
        <w:t>How to use this workbook</w:t>
      </w:r>
    </w:p>
    <w:p>
      <w:pPr>
        <w:pStyle w:val="ListBullet"/>
        <w:spacing w:after="60"/>
      </w:pPr>
      <w:r>
        <w:t>Do each exercise after the lesson it belongs to. Tick each step when you finish it.</w:t>
      </w:r>
    </w:p>
    <w:p>
      <w:pPr>
        <w:pStyle w:val="ListBullet"/>
        <w:spacing w:after="60"/>
      </w:pPr>
      <w:r>
        <w:t>Your answers are yours. You do not have to show them to anyone.</w:t>
      </w:r>
    </w:p>
    <w:p>
      <w:pPr>
        <w:pStyle w:val="ListBullet"/>
        <w:spacing w:after="60"/>
      </w:pPr>
      <w:r>
        <w:t>You can use made-up names and numbers. You never need to use your real situation.</w:t>
      </w:r>
    </w:p>
    <w:p>
      <w:pPr>
        <w:pStyle w:val="ListBullet"/>
        <w:spacing w:after="60"/>
      </w:pPr>
      <w:r>
        <w:t>If something feels too hard, take a break. Help is listed at the end of this workbook.</w:t>
      </w:r>
    </w:p>
    <w:p>
      <w:pPr>
        <w:pStyle w:val="Heading2"/>
      </w:pPr>
      <w:r>
        <w:t>What is in this workbook</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Title</w:t>
            </w:r>
          </w:p>
        </w:tc>
        <w:tc>
          <w:tcPr>
            <w:tcW w:type="dxa" w:w="1020"/>
            <w:shd w:val="clear" w:color="auto" w:fill="00309A"/>
          </w:tcPr>
          <w:p>
            <w:pPr>
              <w:spacing w:after="0"/>
            </w:pPr>
            <w:r>
              <w:rPr>
                <w:b/>
                <w:color w:val="FFFFFF"/>
                <w:sz w:val="20"/>
              </w:rPr>
              <w:t>Lesson</w:t>
            </w:r>
          </w:p>
        </w:tc>
        <w:tc>
          <w:tcPr>
            <w:tcW w:type="dxa" w:w="1134"/>
            <w:shd w:val="clear" w:color="auto" w:fill="00309A"/>
          </w:tcPr>
          <w:p>
            <w:pPr>
              <w:spacing w:after="0"/>
            </w:pPr>
            <w:r>
              <w:rPr>
                <w:b/>
                <w:color w:val="FFFFFF"/>
                <w:sz w:val="20"/>
              </w:rPr>
              <w:t>Time</w:t>
            </w:r>
          </w:p>
        </w:tc>
        <w:tc>
          <w:tcPr>
            <w:tcW w:type="dxa" w:w="1587"/>
            <w:shd w:val="clear" w:color="auto" w:fill="00309A"/>
          </w:tcPr>
          <w:p>
            <w:pPr>
              <w:spacing w:after="0"/>
            </w:pPr>
            <w:r>
              <w:rPr>
                <w:b/>
                <w:color w:val="FFFFFF"/>
                <w:sz w:val="20"/>
              </w:rPr>
              <w:t>How</w:t>
            </w:r>
          </w:p>
        </w:tc>
      </w:tr>
      <w:tr>
        <w:trPr>
          <w:cantSplit/>
        </w:trPr>
        <w:tc>
          <w:tcPr>
            <w:tcW w:type="dxa" w:w="1134"/>
          </w:tcPr>
          <w:p>
            <w:r>
              <w:rPr>
                <w:sz w:val="20"/>
              </w:rPr>
              <w:t>EX 2.1</w:t>
            </w:r>
          </w:p>
        </w:tc>
        <w:tc>
          <w:tcPr>
            <w:tcW w:type="dxa" w:w="4535"/>
          </w:tcPr>
          <w:p>
            <w:r>
              <w:rPr>
                <w:sz w:val="20"/>
              </w:rPr>
              <w:t>Read the numbers</w:t>
            </w:r>
          </w:p>
        </w:tc>
        <w:tc>
          <w:tcPr>
            <w:tcW w:type="dxa" w:w="1020"/>
          </w:tcPr>
          <w:p>
            <w:r>
              <w:rPr>
                <w:sz w:val="20"/>
              </w:rPr>
              <w:t>L2.1</w:t>
            </w:r>
          </w:p>
        </w:tc>
        <w:tc>
          <w:tcPr>
            <w:tcW w:type="dxa" w:w="1134"/>
          </w:tcPr>
          <w:p>
            <w:r>
              <w:rPr>
                <w:sz w:val="20"/>
              </w:rPr>
              <w:t>20 min</w:t>
            </w:r>
          </w:p>
        </w:tc>
        <w:tc>
          <w:tcPr>
            <w:tcW w:type="dxa" w:w="1587"/>
          </w:tcPr>
          <w:p>
            <w:r>
              <w:rPr>
                <w:sz w:val="20"/>
              </w:rPr>
              <w:t>Individual</w:t>
            </w:r>
          </w:p>
        </w:tc>
      </w:tr>
      <w:tr>
        <w:trPr>
          <w:cantSplit/>
        </w:trPr>
        <w:tc>
          <w:tcPr>
            <w:tcW w:type="dxa" w:w="1134"/>
          </w:tcPr>
          <w:p>
            <w:r>
              <w:rPr>
                <w:sz w:val="20"/>
              </w:rPr>
              <w:t>EX 2.2</w:t>
            </w:r>
          </w:p>
        </w:tc>
        <w:tc>
          <w:tcPr>
            <w:tcW w:type="dxa" w:w="4535"/>
          </w:tcPr>
          <w:p>
            <w:r>
              <w:rPr>
                <w:sz w:val="20"/>
              </w:rPr>
              <w:t>Your money story</w:t>
            </w:r>
          </w:p>
        </w:tc>
        <w:tc>
          <w:tcPr>
            <w:tcW w:type="dxa" w:w="1020"/>
          </w:tcPr>
          <w:p>
            <w:r>
              <w:rPr>
                <w:sz w:val="20"/>
              </w:rPr>
              <w:t>L2.1</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2.3</w:t>
            </w:r>
          </w:p>
        </w:tc>
        <w:tc>
          <w:tcPr>
            <w:tcW w:type="dxa" w:w="4535"/>
          </w:tcPr>
          <w:p>
            <w:r>
              <w:rPr>
                <w:sz w:val="20"/>
              </w:rPr>
              <w:t>Build a 50/30/20 budget</w:t>
            </w:r>
          </w:p>
        </w:tc>
        <w:tc>
          <w:tcPr>
            <w:tcW w:type="dxa" w:w="1020"/>
          </w:tcPr>
          <w:p>
            <w:r>
              <w:rPr>
                <w:sz w:val="20"/>
              </w:rPr>
              <w:t>L2.2</w:t>
            </w:r>
          </w:p>
        </w:tc>
        <w:tc>
          <w:tcPr>
            <w:tcW w:type="dxa" w:w="1134"/>
          </w:tcPr>
          <w:p>
            <w:r>
              <w:rPr>
                <w:sz w:val="20"/>
              </w:rPr>
              <w:t>22 min</w:t>
            </w:r>
          </w:p>
        </w:tc>
        <w:tc>
          <w:tcPr>
            <w:tcW w:type="dxa" w:w="1587"/>
          </w:tcPr>
          <w:p>
            <w:r>
              <w:rPr>
                <w:sz w:val="20"/>
              </w:rPr>
              <w:t>Pairs</w:t>
            </w:r>
          </w:p>
        </w:tc>
      </w:tr>
      <w:tr>
        <w:trPr>
          <w:cantSplit/>
        </w:trPr>
        <w:tc>
          <w:tcPr>
            <w:tcW w:type="dxa" w:w="1134"/>
          </w:tcPr>
          <w:p>
            <w:r>
              <w:rPr>
                <w:sz w:val="20"/>
              </w:rPr>
              <w:t>EX 2.4</w:t>
            </w:r>
          </w:p>
        </w:tc>
        <w:tc>
          <w:tcPr>
            <w:tcW w:type="dxa" w:w="4535"/>
          </w:tcPr>
          <w:p>
            <w:r>
              <w:rPr>
                <w:sz w:val="20"/>
              </w:rPr>
              <w:t>What gets in the way</w:t>
            </w:r>
          </w:p>
        </w:tc>
        <w:tc>
          <w:tcPr>
            <w:tcW w:type="dxa" w:w="1020"/>
          </w:tcPr>
          <w:p>
            <w:r>
              <w:rPr>
                <w:sz w:val="20"/>
              </w:rPr>
              <w:t>L2.2</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2.5</w:t>
            </w:r>
          </w:p>
        </w:tc>
        <w:tc>
          <w:tcPr>
            <w:tcW w:type="dxa" w:w="4535"/>
          </w:tcPr>
          <w:p>
            <w:r>
              <w:rPr>
                <w:sz w:val="20"/>
              </w:rPr>
              <w:t>From skills to income</w:t>
            </w:r>
          </w:p>
        </w:tc>
        <w:tc>
          <w:tcPr>
            <w:tcW w:type="dxa" w:w="1020"/>
          </w:tcPr>
          <w:p>
            <w:r>
              <w:rPr>
                <w:sz w:val="20"/>
              </w:rPr>
              <w:t>L2.3</w:t>
            </w:r>
          </w:p>
        </w:tc>
        <w:tc>
          <w:tcPr>
            <w:tcW w:type="dxa" w:w="1134"/>
          </w:tcPr>
          <w:p>
            <w:r>
              <w:rPr>
                <w:sz w:val="20"/>
              </w:rPr>
              <w:t>22 min</w:t>
            </w:r>
          </w:p>
        </w:tc>
        <w:tc>
          <w:tcPr>
            <w:tcW w:type="dxa" w:w="1587"/>
          </w:tcPr>
          <w:p>
            <w:r>
              <w:rPr>
                <w:sz w:val="20"/>
              </w:rPr>
              <w:t>Pairs</w:t>
            </w:r>
          </w:p>
        </w:tc>
      </w:tr>
      <w:tr>
        <w:trPr>
          <w:cantSplit/>
        </w:trPr>
        <w:tc>
          <w:tcPr>
            <w:tcW w:type="dxa" w:w="1134"/>
          </w:tcPr>
          <w:p>
            <w:r>
              <w:rPr>
                <w:sz w:val="20"/>
              </w:rPr>
              <w:t>EX 2.6</w:t>
            </w:r>
          </w:p>
        </w:tc>
        <w:tc>
          <w:tcPr>
            <w:tcW w:type="dxa" w:w="4535"/>
          </w:tcPr>
          <w:p>
            <w:r>
              <w:rPr>
                <w:sz w:val="20"/>
              </w:rPr>
              <w:t>Barriers and bridges</w:t>
            </w:r>
          </w:p>
        </w:tc>
        <w:tc>
          <w:tcPr>
            <w:tcW w:type="dxa" w:w="1020"/>
          </w:tcPr>
          <w:p>
            <w:r>
              <w:rPr>
                <w:sz w:val="20"/>
              </w:rPr>
              <w:t>L2.3</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2.7</w:t>
            </w:r>
          </w:p>
        </w:tc>
        <w:tc>
          <w:tcPr>
            <w:tcW w:type="dxa" w:w="4535"/>
          </w:tcPr>
          <w:p>
            <w:r>
              <w:rPr>
                <w:sz w:val="20"/>
              </w:rPr>
              <w:t>Make it SMART</w:t>
            </w:r>
          </w:p>
        </w:tc>
        <w:tc>
          <w:tcPr>
            <w:tcW w:type="dxa" w:w="1020"/>
          </w:tcPr>
          <w:p>
            <w:r>
              <w:rPr>
                <w:sz w:val="20"/>
              </w:rPr>
              <w:t>L2.4</w:t>
            </w:r>
          </w:p>
        </w:tc>
        <w:tc>
          <w:tcPr>
            <w:tcW w:type="dxa" w:w="1134"/>
          </w:tcPr>
          <w:p>
            <w:r>
              <w:rPr>
                <w:sz w:val="20"/>
              </w:rPr>
              <w:t>22 min</w:t>
            </w:r>
          </w:p>
        </w:tc>
        <w:tc>
          <w:tcPr>
            <w:tcW w:type="dxa" w:w="1587"/>
          </w:tcPr>
          <w:p>
            <w:r>
              <w:rPr>
                <w:sz w:val="20"/>
              </w:rPr>
              <w:t>Individual</w:t>
            </w:r>
          </w:p>
        </w:tc>
      </w:tr>
      <w:tr>
        <w:trPr>
          <w:cantSplit/>
        </w:trPr>
        <w:tc>
          <w:tcPr>
            <w:tcW w:type="dxa" w:w="1134"/>
          </w:tcPr>
          <w:p>
            <w:r>
              <w:rPr>
                <w:sz w:val="20"/>
              </w:rPr>
              <w:t>EX 2.8</w:t>
            </w:r>
          </w:p>
        </w:tc>
        <w:tc>
          <w:tcPr>
            <w:tcW w:type="dxa" w:w="4535"/>
          </w:tcPr>
          <w:p>
            <w:r>
              <w:rPr>
                <w:sz w:val="20"/>
              </w:rPr>
              <w:t>Picture your independence</w:t>
            </w:r>
          </w:p>
        </w:tc>
        <w:tc>
          <w:tcPr>
            <w:tcW w:type="dxa" w:w="1020"/>
          </w:tcPr>
          <w:p>
            <w:r>
              <w:rPr>
                <w:sz w:val="20"/>
              </w:rPr>
              <w:t>L2.4</w:t>
            </w:r>
          </w:p>
        </w:tc>
        <w:tc>
          <w:tcPr>
            <w:tcW w:type="dxa" w:w="1134"/>
          </w:tcPr>
          <w:p>
            <w:r>
              <w:rPr>
                <w:sz w:val="20"/>
              </w:rPr>
              <w:t>15 min</w:t>
            </w:r>
          </w:p>
        </w:tc>
        <w:tc>
          <w:tcPr>
            <w:tcW w:type="dxa" w:w="1587"/>
          </w:tcPr>
          <w:p>
            <w:r>
              <w:rPr>
                <w:sz w:val="20"/>
              </w:rPr>
              <w:t>Group</w:t>
            </w:r>
          </w:p>
        </w:tc>
      </w:tr>
    </w:tbl>
    <w:p>
      <w:pPr>
        <w:spacing w:after="40"/>
      </w:pPr>
    </w:p>
    <w:p>
      <w:r>
        <w:br w:type="page"/>
      </w:r>
    </w:p>
    <w:p>
      <w:pPr>
        <w:spacing w:after="0"/>
      </w:pPr>
      <w:r>
        <w:rPr>
          <w:rFonts w:ascii="Poppins" w:hAnsi="Poppins"/>
          <w:b/>
          <w:i w:val="0"/>
          <w:color w:val="0E7C86"/>
          <w:sz w:val="21"/>
        </w:rPr>
        <w:t>EXERCISE 2.1  ·  LESSON 2.1: FINANCIAL LITERACY FOUNDATIONS</w:t>
      </w:r>
    </w:p>
    <w:p>
      <w:pPr>
        <w:pStyle w:val="Heading1"/>
      </w:pPr>
      <w:r>
        <w:t>Read the numbers</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20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A short overview of Sara's income and costs, with one worrying number and one suggested change.</w:t>
            </w:r>
          </w:p>
        </w:tc>
      </w:tr>
    </w:tbl>
    <w:p/>
    <w:p>
      <w:r>
        <w:rPr>
          <w:b w:val="0"/>
          <w:i w:val="0"/>
        </w:rPr>
        <w:t>Turn a messy money picture into a clear one. Then decide what it shows about this person's independence.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Sara earns €1,250 a month and receives €180 in child benefit. Her rent is €620, bills are about €210, food around €300 and transport €60. She pays €90 a month on a credit card and spends about €150 on subscriptions, treats and eating out. She has no savings and often runs out of money before the end of the month.</w:t>
            </w:r>
          </w:p>
        </w:tc>
      </w:tr>
    </w:tbl>
    <w:p>
      <w:pPr>
        <w:spacing w:after="40"/>
      </w:pPr>
    </w:p>
    <w:p>
      <w:pPr>
        <w:pStyle w:val="Heading2"/>
      </w:pPr>
      <w:r>
        <w:t>Goals</w:t>
      </w:r>
    </w:p>
    <w:p>
      <w:pPr>
        <w:pStyle w:val="ListBullet"/>
        <w:spacing w:after="60"/>
      </w:pPr>
      <w:r>
        <w:t>Add up income and costs</w:t>
      </w:r>
    </w:p>
    <w:p>
      <w:pPr>
        <w:pStyle w:val="ListBullet"/>
        <w:spacing w:after="60"/>
      </w:pPr>
      <w:r>
        <w:t>Separate needs from wants</w:t>
      </w:r>
    </w:p>
    <w:p>
      <w:pPr>
        <w:pStyle w:val="ListBullet"/>
        <w:spacing w:after="60"/>
      </w:pPr>
      <w:r>
        <w:t>Judge what the numbers show</w:t>
      </w:r>
    </w:p>
    <w:p>
      <w:pPr>
        <w:pStyle w:val="Heading2"/>
      </w:pPr>
      <w:r>
        <w:t>Step by step</w:t>
      </w:r>
    </w:p>
    <w:p>
      <w:pPr>
        <w:pStyle w:val="Heading3"/>
      </w:pPr>
      <w:r>
        <w:t>Step 1 — Income  (4 min)</w:t>
      </w:r>
    </w:p>
    <w:p>
      <w:pPr>
        <w:spacing w:after="60"/>
        <w:ind w:left="227"/>
      </w:pPr>
      <w:r>
        <w:rPr>
          <w:color w:val="0E7C86"/>
          <w:sz w:val="24"/>
        </w:rPr>
        <w:t xml:space="preserve">☐  </w:t>
      </w:r>
      <w:r>
        <w:t>List Sara's sources of income</w:t>
      </w:r>
    </w:p>
    <w:p>
      <w:pPr>
        <w:spacing w:after="60"/>
        <w:ind w:left="227"/>
      </w:pPr>
      <w:r>
        <w:rPr>
          <w:color w:val="0E7C86"/>
          <w:sz w:val="24"/>
        </w:rPr>
        <w:t xml:space="preserve">☐  </w:t>
      </w:r>
      <w:r>
        <w:t>Add up her total monthly income</w:t>
      </w:r>
    </w:p>
    <w:p>
      <w:pPr>
        <w:pStyle w:val="Heading3"/>
      </w:pPr>
      <w:r>
        <w:t>Step 2 — Costs  (6 min)</w:t>
      </w:r>
    </w:p>
    <w:p>
      <w:pPr>
        <w:spacing w:after="60"/>
        <w:ind w:left="227"/>
      </w:pPr>
      <w:r>
        <w:rPr>
          <w:color w:val="0E7C86"/>
          <w:sz w:val="24"/>
        </w:rPr>
        <w:t xml:space="preserve">☐  </w:t>
      </w:r>
      <w:r>
        <w:t>List all her costs</w:t>
      </w:r>
    </w:p>
    <w:p>
      <w:pPr>
        <w:spacing w:after="60"/>
        <w:ind w:left="227"/>
      </w:pPr>
      <w:r>
        <w:rPr>
          <w:color w:val="0E7C86"/>
          <w:sz w:val="24"/>
        </w:rPr>
        <w:t xml:space="preserve">☐  </w:t>
      </w:r>
      <w:r>
        <w:t>Mark each one as a need or a want</w:t>
      </w:r>
    </w:p>
    <w:p>
      <w:pPr>
        <w:pStyle w:val="Heading3"/>
      </w:pPr>
      <w:r>
        <w:t>Step 3 — What is left  (4 min)</w:t>
      </w:r>
    </w:p>
    <w:p>
      <w:pPr>
        <w:spacing w:after="60"/>
        <w:ind w:left="227"/>
      </w:pPr>
      <w:r>
        <w:rPr>
          <w:color w:val="0E7C86"/>
          <w:sz w:val="24"/>
        </w:rPr>
        <w:t xml:space="preserve">☐  </w:t>
      </w:r>
      <w:r>
        <w:t>Take her costs away from her income</w:t>
      </w:r>
    </w:p>
    <w:p>
      <w:pPr>
        <w:spacing w:after="60"/>
        <w:ind w:left="227"/>
      </w:pPr>
      <w:r>
        <w:rPr>
          <w:color w:val="0E7C86"/>
          <w:sz w:val="24"/>
        </w:rPr>
        <w:t xml:space="preserve">☐  </w:t>
      </w:r>
      <w:r>
        <w:t>Work out roughly what is left at the end of the month</w:t>
      </w:r>
    </w:p>
    <w:p>
      <w:pPr>
        <w:pStyle w:val="Heading3"/>
      </w:pPr>
      <w:r>
        <w:t>Step 4 — Judge  (6 min)</w:t>
      </w:r>
    </w:p>
    <w:p>
      <w:pPr>
        <w:spacing w:after="60"/>
        <w:ind w:left="227"/>
      </w:pPr>
      <w:r>
        <w:rPr>
          <w:color w:val="0E7C86"/>
          <w:sz w:val="24"/>
        </w:rPr>
        <w:t xml:space="preserve">☐  </w:t>
      </w:r>
      <w:r>
        <w:t>Circle the one number that worries you most</w:t>
      </w:r>
    </w:p>
    <w:p>
      <w:pPr>
        <w:spacing w:after="60"/>
        <w:ind w:left="227"/>
      </w:pPr>
      <w:r>
        <w:rPr>
          <w:color w:val="0E7C86"/>
          <w:sz w:val="24"/>
        </w:rPr>
        <w:t xml:space="preserve">☐  </w:t>
      </w:r>
      <w:r>
        <w:t>Name one change that would most improve her position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Her income and costs both come to €1,430, so nothing is left for savings.</w:t>
            </w:r>
          </w:p>
        </w:tc>
      </w:tr>
    </w:tbl>
    <w:p>
      <w:pPr>
        <w:spacing w:after="40"/>
      </w:pPr>
    </w:p>
    <w:p>
      <w:pPr>
        <w:pStyle w:val="Heading2"/>
      </w:pPr>
      <w:r>
        <w:t>Check your work</w:t>
      </w:r>
    </w:p>
    <w:p>
      <w:pPr>
        <w:spacing w:after="60"/>
        <w:ind w:left="227"/>
      </w:pPr>
      <w:r>
        <w:rPr>
          <w:color w:val="0E7C86"/>
          <w:sz w:val="24"/>
        </w:rPr>
        <w:t xml:space="preserve">☐  </w:t>
      </w:r>
      <w:r>
        <w:t>I added up her income correctly</w:t>
      </w:r>
    </w:p>
    <w:p>
      <w:pPr>
        <w:spacing w:after="60"/>
        <w:ind w:left="227"/>
      </w:pPr>
      <w:r>
        <w:rPr>
          <w:color w:val="0E7C86"/>
          <w:sz w:val="24"/>
        </w:rPr>
        <w:t xml:space="preserve">☐  </w:t>
      </w:r>
      <w:r>
        <w:t>I separated needs from wants</w:t>
      </w:r>
    </w:p>
    <w:p>
      <w:pPr>
        <w:spacing w:after="60"/>
        <w:ind w:left="227"/>
      </w:pPr>
      <w:r>
        <w:rPr>
          <w:color w:val="0E7C86"/>
          <w:sz w:val="24"/>
        </w:rPr>
        <w:t xml:space="preserve">☐  </w:t>
      </w:r>
      <w:r>
        <w:t>I worked out what is left</w:t>
      </w:r>
    </w:p>
    <w:p>
      <w:pPr>
        <w:spacing w:after="60"/>
        <w:ind w:left="227"/>
      </w:pPr>
      <w:r>
        <w:rPr>
          <w:color w:val="0E7C86"/>
          <w:sz w:val="24"/>
        </w:rPr>
        <w:t xml:space="preserve">☐  </w:t>
      </w:r>
      <w:r>
        <w:t>I suggested one realistic change</w:t>
      </w:r>
    </w:p>
    <w:p>
      <w:r>
        <w:br w:type="page"/>
      </w:r>
    </w:p>
    <w:p>
      <w:pPr>
        <w:spacing w:after="0"/>
      </w:pPr>
      <w:r>
        <w:rPr>
          <w:rFonts w:ascii="Poppins" w:hAnsi="Poppins"/>
          <w:b/>
          <w:i w:val="0"/>
          <w:color w:val="0E7C86"/>
          <w:sz w:val="21"/>
        </w:rPr>
        <w:t>REFLECTION 2.2  ·  LESSON 2.1: FINANCIAL LITERACY FOUNDATIONS</w:t>
      </w:r>
    </w:p>
    <w:p>
      <w:pPr>
        <w:pStyle w:val="Heading1"/>
      </w:pPr>
      <w:r>
        <w:t>Your money story</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How we feel about money shapes how we manage it. There are no right answers, only honest ones. Share only what you wish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did you learn about money growing up, and from whom?</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When do you feel most, and least, in control of money?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is one belief about money you would like to change?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0E7C86"/>
          <w:sz w:val="21"/>
        </w:rPr>
        <w:t>EXERCISE 2.3  ·  LESSON 2.2: BUDGETING AND MANAGING MONEY</w:t>
      </w:r>
    </w:p>
    <w:p>
      <w:pPr>
        <w:pStyle w:val="Heading1"/>
      </w:pPr>
      <w:r>
        <w:t>Build a 50/30/20 budget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22 min</w:t>
            </w:r>
          </w:p>
        </w:tc>
      </w:tr>
      <w:tr>
        <w:tc>
          <w:tcPr>
            <w:tcW w:type="dxa" w:w="2381"/>
            <w:shd w:val="clear" w:color="auto" w:fill="EEF2FB"/>
          </w:tcPr>
          <w:p>
            <w:pPr>
              <w:spacing w:after="0"/>
            </w:pPr>
            <w:r>
              <w:rPr>
                <w:b/>
                <w:color w:val="00309A"/>
              </w:rPr>
              <w:t>How</w:t>
            </w:r>
          </w:p>
        </w:tc>
        <w:tc>
          <w:tcPr>
            <w:tcW w:type="dxa" w:w="7030"/>
          </w:tcPr>
          <w:p>
            <w:pPr>
              <w:spacing w:after="0"/>
            </w:pPr>
            <w:r>
              <w:t>Pairs</w:t>
            </w:r>
          </w:p>
        </w:tc>
      </w:tr>
      <w:tr>
        <w:tc>
          <w:tcPr>
            <w:tcW w:type="dxa" w:w="2381"/>
            <w:shd w:val="clear" w:color="auto" w:fill="EEF2FB"/>
          </w:tcPr>
          <w:p>
            <w:pPr>
              <w:spacing w:after="0"/>
            </w:pPr>
            <w:r>
              <w:rPr>
                <w:b/>
                <w:color w:val="00309A"/>
              </w:rPr>
              <w:t>What you make</w:t>
            </w:r>
          </w:p>
        </w:tc>
        <w:tc>
          <w:tcPr>
            <w:tcW w:type="dxa" w:w="7030"/>
          </w:tcPr>
          <w:p>
            <w:pPr>
              <w:spacing w:after="0"/>
            </w:pPr>
            <w:r>
              <w:t>Nadia's 50/30/20 plan with one recommended change.</w:t>
            </w:r>
          </w:p>
        </w:tc>
      </w:tr>
    </w:tbl>
    <w:p/>
    <w:p>
      <w:r>
        <w:rPr>
          <w:b w:val="0"/>
          <w:i w:val="0"/>
        </w:rPr>
        <w:t>Apply the 50/30/20 method to a real set of numbers. Then decide if the plan is realistic and what you would change.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Nadia takes home €1,600 a month. Her rent and bills come to €880, and food and transport another €360. She spends about €240 on eating out, clothes and subscriptions, and saves nothing. She would like to start an emergency fund, but says 'there is never anything left at the end of the month'.</w:t>
            </w:r>
          </w:p>
        </w:tc>
      </w:tr>
    </w:tbl>
    <w:p>
      <w:pPr>
        <w:spacing w:after="40"/>
      </w:pPr>
    </w:p>
    <w:p>
      <w:pPr>
        <w:pStyle w:val="Heading2"/>
      </w:pPr>
      <w:r>
        <w:t>Goals</w:t>
      </w:r>
    </w:p>
    <w:p>
      <w:pPr>
        <w:pStyle w:val="ListBullet"/>
        <w:spacing w:after="60"/>
      </w:pPr>
      <w:r>
        <w:t>Calculate a 50/30/20 split</w:t>
      </w:r>
    </w:p>
    <w:p>
      <w:pPr>
        <w:pStyle w:val="ListBullet"/>
        <w:spacing w:after="60"/>
      </w:pPr>
      <w:r>
        <w:t>Sort costs into needs, wants and savings</w:t>
      </w:r>
    </w:p>
    <w:p>
      <w:pPr>
        <w:pStyle w:val="ListBullet"/>
        <w:spacing w:after="60"/>
      </w:pPr>
      <w:r>
        <w:t>Suggest a realistic first saving step</w:t>
      </w:r>
    </w:p>
    <w:p>
      <w:pPr>
        <w:pStyle w:val="Heading2"/>
      </w:pPr>
      <w:r>
        <w:t>Step by step</w:t>
      </w:r>
    </w:p>
    <w:p>
      <w:pPr>
        <w:pStyle w:val="Heading3"/>
      </w:pPr>
      <w:r>
        <w:t>Step 1 — Calculate  (5 min)</w:t>
      </w:r>
    </w:p>
    <w:p>
      <w:pPr>
        <w:spacing w:after="60"/>
        <w:ind w:left="227"/>
      </w:pPr>
      <w:r>
        <w:rPr>
          <w:color w:val="0E7C86"/>
          <w:sz w:val="24"/>
        </w:rPr>
        <w:t xml:space="preserve">☐  </w:t>
      </w:r>
      <w:r>
        <w:t>Work out 50%, 30% and 20% of €1,600</w:t>
      </w:r>
    </w:p>
    <w:p>
      <w:pPr>
        <w:pStyle w:val="Heading3"/>
      </w:pPr>
      <w:r>
        <w:t>Step 2 — Sort  (6 min)</w:t>
      </w:r>
    </w:p>
    <w:p>
      <w:pPr>
        <w:spacing w:after="60"/>
        <w:ind w:left="227"/>
      </w:pPr>
      <w:r>
        <w:rPr>
          <w:color w:val="0E7C86"/>
          <w:sz w:val="24"/>
        </w:rPr>
        <w:t xml:space="preserve">☐  </w:t>
      </w:r>
      <w:r>
        <w:t>Place each of Nadia's costs under needs, wants or savings</w:t>
      </w:r>
    </w:p>
    <w:p>
      <w:pPr>
        <w:spacing w:after="60"/>
        <w:ind w:left="227"/>
      </w:pPr>
      <w:r>
        <w:rPr>
          <w:color w:val="0E7C86"/>
          <w:sz w:val="24"/>
        </w:rPr>
        <w:t xml:space="preserve">☐  </w:t>
      </w:r>
      <w:r>
        <w:t>Add up each group</w:t>
      </w:r>
    </w:p>
    <w:p>
      <w:pPr>
        <w:pStyle w:val="Heading3"/>
      </w:pPr>
      <w:r>
        <w:t>Step 3 — Compare  (5 min)</w:t>
      </w:r>
    </w:p>
    <w:p>
      <w:pPr>
        <w:spacing w:after="60"/>
        <w:ind w:left="227"/>
      </w:pPr>
      <w:r>
        <w:rPr>
          <w:color w:val="0E7C86"/>
          <w:sz w:val="24"/>
        </w:rPr>
        <w:t xml:space="preserve">☐  </w:t>
      </w:r>
      <w:r>
        <w:t>Check whether her needs fit within 50%</w:t>
      </w:r>
    </w:p>
    <w:p>
      <w:pPr>
        <w:spacing w:after="60"/>
        <w:ind w:left="227"/>
      </w:pPr>
      <w:r>
        <w:rPr>
          <w:color w:val="0E7C86"/>
          <w:sz w:val="24"/>
        </w:rPr>
        <w:t xml:space="preserve">☐  </w:t>
      </w:r>
      <w:r>
        <w:t>Notice any money that is not accounted for</w:t>
      </w:r>
    </w:p>
    <w:p>
      <w:pPr>
        <w:pStyle w:val="Heading3"/>
      </w:pPr>
      <w:r>
        <w:t>Step 4 — Recommend  (6 min)</w:t>
      </w:r>
    </w:p>
    <w:p>
      <w:pPr>
        <w:spacing w:after="60"/>
        <w:ind w:left="227"/>
      </w:pPr>
      <w:r>
        <w:rPr>
          <w:color w:val="0E7C86"/>
          <w:sz w:val="24"/>
        </w:rPr>
        <w:t xml:space="preserve">☐  </w:t>
      </w:r>
      <w:r>
        <w:t>Decide what she could adjust if her needs do not fit</w:t>
      </w:r>
    </w:p>
    <w:p>
      <w:pPr>
        <w:spacing w:after="60"/>
        <w:ind w:left="227"/>
      </w:pPr>
      <w:r>
        <w:rPr>
          <w:color w:val="0E7C86"/>
          <w:sz w:val="24"/>
        </w:rPr>
        <w:t xml:space="preserve">☐  </w:t>
      </w:r>
      <w:r>
        <w:t>Recommend one change to help her start saving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Her needs are €1,240, more than 50%. An adjusted split is fine.</w:t>
            </w:r>
          </w:p>
          <w:p>
            <w:r>
              <w:t>–  Her costs add up to €1,480, so €120 a month goes somewhere untracked.</w:t>
            </w:r>
          </w:p>
        </w:tc>
      </w:tr>
    </w:tbl>
    <w:p>
      <w:pPr>
        <w:spacing w:after="40"/>
      </w:pPr>
    </w:p>
    <w:p>
      <w:pPr>
        <w:pStyle w:val="Heading2"/>
      </w:pPr>
      <w:r>
        <w:t>Check your work</w:t>
      </w:r>
    </w:p>
    <w:p>
      <w:pPr>
        <w:spacing w:after="60"/>
        <w:ind w:left="227"/>
      </w:pPr>
      <w:r>
        <w:rPr>
          <w:color w:val="0E7C86"/>
          <w:sz w:val="24"/>
        </w:rPr>
        <w:t xml:space="preserve">☐  </w:t>
      </w:r>
      <w:r>
        <w:t>I calculated €800, €480 and €320</w:t>
      </w:r>
    </w:p>
    <w:p>
      <w:pPr>
        <w:spacing w:after="60"/>
        <w:ind w:left="227"/>
      </w:pPr>
      <w:r>
        <w:rPr>
          <w:color w:val="0E7C86"/>
          <w:sz w:val="24"/>
        </w:rPr>
        <w:t xml:space="preserve">☐  </w:t>
      </w:r>
      <w:r>
        <w:t>I sorted every cost</w:t>
      </w:r>
    </w:p>
    <w:p>
      <w:pPr>
        <w:spacing w:after="60"/>
        <w:ind w:left="227"/>
      </w:pPr>
      <w:r>
        <w:rPr>
          <w:color w:val="0E7C86"/>
          <w:sz w:val="24"/>
        </w:rPr>
        <w:t xml:space="preserve">☐  </w:t>
      </w:r>
      <w:r>
        <w:t>I noticed that €120 a month is not accounted for</w:t>
      </w:r>
    </w:p>
    <w:p>
      <w:pPr>
        <w:spacing w:after="60"/>
        <w:ind w:left="227"/>
      </w:pPr>
      <w:r>
        <w:rPr>
          <w:color w:val="0E7C86"/>
          <w:sz w:val="24"/>
        </w:rPr>
        <w:t xml:space="preserve">☐  </w:t>
      </w:r>
      <w:r>
        <w:t>My recommendation is realistic</w:t>
      </w:r>
    </w:p>
    <w:p>
      <w:r>
        <w:br w:type="page"/>
      </w:r>
    </w:p>
    <w:p>
      <w:pPr>
        <w:spacing w:after="0"/>
      </w:pPr>
      <w:r>
        <w:rPr>
          <w:rFonts w:ascii="Poppins" w:hAnsi="Poppins"/>
          <w:b/>
          <w:i w:val="0"/>
          <w:color w:val="0E7C86"/>
          <w:sz w:val="21"/>
        </w:rPr>
        <w:t>REFLECTION 2.4  ·  LESSON 2.2: BUDGETING AND MANAGING MONEY</w:t>
      </w:r>
    </w:p>
    <w:p>
      <w:pPr>
        <w:pStyle w:val="Heading1"/>
      </w:pPr>
      <w:r>
        <w:t>What gets in the way</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Budgets fail for human reasons, not maths reasons. Naming the real obstacles together makes them easier to overcome. Share only what you wish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has stopped you from sticking to a budget before?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Which costs are hardest to predict or control?</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is one small, realistic change you could make this week?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0E7C86"/>
          <w:sz w:val="21"/>
        </w:rPr>
        <w:t>EXERCISE 2.5  ·  LESSON 2.3: GENERATING INCOME AND BUILDING SKILLS</w:t>
      </w:r>
    </w:p>
    <w:p>
      <w:pPr>
        <w:pStyle w:val="Heading1"/>
      </w:pPr>
      <w:r>
        <w:t>From skills to income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22 min</w:t>
            </w:r>
          </w:p>
        </w:tc>
      </w:tr>
      <w:tr>
        <w:tc>
          <w:tcPr>
            <w:tcW w:type="dxa" w:w="2381"/>
            <w:shd w:val="clear" w:color="auto" w:fill="EEF2FB"/>
          </w:tcPr>
          <w:p>
            <w:pPr>
              <w:spacing w:after="0"/>
            </w:pPr>
            <w:r>
              <w:rPr>
                <w:b/>
                <w:color w:val="00309A"/>
              </w:rPr>
              <w:t>How</w:t>
            </w:r>
          </w:p>
        </w:tc>
        <w:tc>
          <w:tcPr>
            <w:tcW w:type="dxa" w:w="7030"/>
          </w:tcPr>
          <w:p>
            <w:pPr>
              <w:spacing w:after="0"/>
            </w:pPr>
            <w:r>
              <w:t>Pairs</w:t>
            </w:r>
          </w:p>
        </w:tc>
      </w:tr>
      <w:tr>
        <w:tc>
          <w:tcPr>
            <w:tcW w:type="dxa" w:w="2381"/>
            <w:shd w:val="clear" w:color="auto" w:fill="EEF2FB"/>
          </w:tcPr>
          <w:p>
            <w:pPr>
              <w:spacing w:after="0"/>
            </w:pPr>
            <w:r>
              <w:rPr>
                <w:b/>
                <w:color w:val="00309A"/>
              </w:rPr>
              <w:t>What you make</w:t>
            </w:r>
          </w:p>
        </w:tc>
        <w:tc>
          <w:tcPr>
            <w:tcW w:type="dxa" w:w="7030"/>
          </w:tcPr>
          <w:p>
            <w:pPr>
              <w:spacing w:after="0"/>
            </w:pPr>
            <w:r>
              <w:t>A skills list for Carla, with one paid route, one training idea and a first step.</w:t>
            </w:r>
          </w:p>
        </w:tc>
      </w:tr>
    </w:tbl>
    <w:p/>
    <w:p>
      <w:r>
        <w:rPr>
          <w:b w:val="0"/>
          <w:i w:val="0"/>
        </w:rPr>
        <w:t>Help an imagined person see the value of her experience. Then link it to realistic routes to earning and training.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Carla, 44, has not had a paid job for twelve years. In that time she raised three children, managed the family's tight budget, cared for an elderly parent, organised events at her children's school, and speaks Portuguese, Spanish and some English. She says she 'hasn't done anything' and would not know where to start looking for work.</w:t>
            </w:r>
          </w:p>
        </w:tc>
      </w:tr>
    </w:tbl>
    <w:p>
      <w:pPr>
        <w:spacing w:after="40"/>
      </w:pPr>
    </w:p>
    <w:p>
      <w:pPr>
        <w:pStyle w:val="Heading2"/>
      </w:pPr>
      <w:r>
        <w:t>Goals</w:t>
      </w:r>
    </w:p>
    <w:p>
      <w:pPr>
        <w:pStyle w:val="ListBullet"/>
        <w:spacing w:after="60"/>
      </w:pPr>
      <w:r>
        <w:t>Name skills built through unpaid work</w:t>
      </w:r>
    </w:p>
    <w:p>
      <w:pPr>
        <w:pStyle w:val="ListBullet"/>
        <w:spacing w:after="60"/>
      </w:pPr>
      <w:r>
        <w:t>Link skills to paid work</w:t>
      </w:r>
    </w:p>
    <w:p>
      <w:pPr>
        <w:pStyle w:val="ListBullet"/>
        <w:spacing w:after="60"/>
      </w:pPr>
      <w:r>
        <w:t>Suggest a first practical step</w:t>
      </w:r>
    </w:p>
    <w:p>
      <w:pPr>
        <w:pStyle w:val="Heading2"/>
      </w:pPr>
      <w:r>
        <w:t>Step by step</w:t>
      </w:r>
    </w:p>
    <w:p>
      <w:pPr>
        <w:pStyle w:val="Heading3"/>
      </w:pPr>
      <w:r>
        <w:t>Step 1 — List  (6 min)</w:t>
      </w:r>
    </w:p>
    <w:p>
      <w:pPr>
        <w:spacing w:after="60"/>
        <w:ind w:left="227"/>
      </w:pPr>
      <w:r>
        <w:rPr>
          <w:color w:val="0E7C86"/>
          <w:sz w:val="24"/>
        </w:rPr>
        <w:t xml:space="preserve">☐  </w:t>
      </w:r>
      <w:r>
        <w:t>List every skill Carla has built, paid or unpaid</w:t>
      </w:r>
    </w:p>
    <w:p>
      <w:pPr>
        <w:pStyle w:val="Heading3"/>
      </w:pPr>
      <w:r>
        <w:t>Step 2 — Link  (6 min)</w:t>
      </w:r>
    </w:p>
    <w:p>
      <w:pPr>
        <w:spacing w:after="60"/>
        <w:ind w:left="227"/>
      </w:pPr>
      <w:r>
        <w:rPr>
          <w:color w:val="0E7C86"/>
          <w:sz w:val="24"/>
        </w:rPr>
        <w:t xml:space="preserve">☐  </w:t>
      </w:r>
      <w:r>
        <w:t>For each skill, note where it is useful to an employer</w:t>
      </w:r>
    </w:p>
    <w:p>
      <w:pPr>
        <w:pStyle w:val="Heading3"/>
      </w:pPr>
      <w:r>
        <w:t>Step 3 — Choose  (5 min)</w:t>
      </w:r>
    </w:p>
    <w:p>
      <w:pPr>
        <w:spacing w:after="60"/>
        <w:ind w:left="227"/>
      </w:pPr>
      <w:r>
        <w:rPr>
          <w:color w:val="0E7C86"/>
          <w:sz w:val="24"/>
        </w:rPr>
        <w:t xml:space="preserve">☐  </w:t>
      </w:r>
      <w:r>
        <w:t>Pick one skill she could be paid for now</w:t>
      </w:r>
    </w:p>
    <w:p>
      <w:pPr>
        <w:spacing w:after="60"/>
        <w:ind w:left="227"/>
      </w:pPr>
      <w:r>
        <w:rPr>
          <w:color w:val="0E7C86"/>
          <w:sz w:val="24"/>
        </w:rPr>
        <w:t xml:space="preserve">☐  </w:t>
      </w:r>
      <w:r>
        <w:t>Pick one worth developing with short training</w:t>
      </w:r>
    </w:p>
    <w:p>
      <w:pPr>
        <w:pStyle w:val="Heading3"/>
      </w:pPr>
      <w:r>
        <w:t>Step 4 — First step  (5 min)</w:t>
      </w:r>
    </w:p>
    <w:p>
      <w:pPr>
        <w:spacing w:after="60"/>
        <w:ind w:left="227"/>
      </w:pPr>
      <w:r>
        <w:rPr>
          <w:color w:val="0E7C86"/>
          <w:sz w:val="24"/>
        </w:rPr>
        <w:t xml:space="preserve">☐  </w:t>
      </w:r>
      <w:r>
        <w:t>Suggest the first practical step she could take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Look at the table 'From home life to working life' for ideas.</w:t>
            </w:r>
          </w:p>
        </w:tc>
      </w:tr>
    </w:tbl>
    <w:p>
      <w:pPr>
        <w:spacing w:after="40"/>
      </w:pPr>
    </w:p>
    <w:p>
      <w:pPr>
        <w:pStyle w:val="Heading2"/>
      </w:pPr>
      <w:r>
        <w:t>Check your work</w:t>
      </w:r>
    </w:p>
    <w:p>
      <w:pPr>
        <w:spacing w:after="60"/>
        <w:ind w:left="227"/>
      </w:pPr>
      <w:r>
        <w:rPr>
          <w:color w:val="0E7C86"/>
          <w:sz w:val="24"/>
        </w:rPr>
        <w:t xml:space="preserve">☐  </w:t>
      </w:r>
      <w:r>
        <w:t>I listed at least five skills</w:t>
      </w:r>
    </w:p>
    <w:p>
      <w:pPr>
        <w:spacing w:after="60"/>
        <w:ind w:left="227"/>
      </w:pPr>
      <w:r>
        <w:rPr>
          <w:color w:val="0E7C86"/>
          <w:sz w:val="24"/>
        </w:rPr>
        <w:t xml:space="preserve">☐  </w:t>
      </w:r>
      <w:r>
        <w:t>I linked each skill to work</w:t>
      </w:r>
    </w:p>
    <w:p>
      <w:pPr>
        <w:spacing w:after="60"/>
        <w:ind w:left="227"/>
      </w:pPr>
      <w:r>
        <w:rPr>
          <w:color w:val="0E7C86"/>
          <w:sz w:val="24"/>
        </w:rPr>
        <w:t xml:space="preserve">☐  </w:t>
      </w:r>
      <w:r>
        <w:t>My first step is small and practical</w:t>
      </w:r>
    </w:p>
    <w:p>
      <w:r>
        <w:br w:type="page"/>
      </w:r>
    </w:p>
    <w:p>
      <w:pPr>
        <w:spacing w:after="0"/>
      </w:pPr>
      <w:r>
        <w:rPr>
          <w:rFonts w:ascii="Poppins" w:hAnsi="Poppins"/>
          <w:b/>
          <w:i w:val="0"/>
          <w:color w:val="0E7C86"/>
          <w:sz w:val="21"/>
        </w:rPr>
        <w:t>REFLECTION 2.6  ·  LESSON 2.3: GENERATING INCOME AND BUILDING SKILLS</w:t>
      </w:r>
    </w:p>
    <w:p>
      <w:pPr>
        <w:pStyle w:val="Heading1"/>
      </w:pPr>
      <w:r>
        <w:t>Barriers and bridges</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The obstacles to earning are often practical and shared by many. Talking them through helps you see solutions. Share only what you wish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stands between you and the income you want?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Which barriers are practical, and which are about confidence?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Who or what could help you take the very next step?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0E7C86"/>
          <w:sz w:val="21"/>
        </w:rPr>
        <w:t>EXERCISE 2.7  ·  LESSON 2.4: GOAL-SETTING AND LONG-TERM SECURITY</w:t>
      </w:r>
    </w:p>
    <w:p>
      <w:pPr>
        <w:pStyle w:val="Heading1"/>
      </w:pPr>
      <w:r>
        <w:t>Make it SMART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22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Lúcia's SMART goal with a monthly amount and a first step.</w:t>
            </w:r>
          </w:p>
        </w:tc>
      </w:tr>
    </w:tbl>
    <w:p/>
    <w:p>
      <w:r>
        <w:rPr>
          <w:b w:val="0"/>
          <w:i w:val="0"/>
        </w:rPr>
        <w:t>Take a vague goal and rebuild it as a SMART goal. Then plan the first month to reach 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Lúcia says her goal is to 'finally have some savings so I'm not so dependent'. She takes home about €1,400 a month and has about €120 left after essentials and wants. She has never managed to save before because, she says, the goal always felt too big and too vague to start.</w:t>
            </w:r>
          </w:p>
        </w:tc>
      </w:tr>
    </w:tbl>
    <w:p>
      <w:pPr>
        <w:spacing w:after="40"/>
      </w:pPr>
    </w:p>
    <w:p>
      <w:pPr>
        <w:pStyle w:val="Heading2"/>
      </w:pPr>
      <w:r>
        <w:t>Goals</w:t>
      </w:r>
    </w:p>
    <w:p>
      <w:pPr>
        <w:pStyle w:val="ListBullet"/>
        <w:spacing w:after="60"/>
      </w:pPr>
      <w:r>
        <w:t>Rewrite a vague goal as a SMART goal</w:t>
      </w:r>
    </w:p>
    <w:p>
      <w:pPr>
        <w:pStyle w:val="ListBullet"/>
        <w:spacing w:after="60"/>
      </w:pPr>
      <w:r>
        <w:t>Break it into a monthly amount</w:t>
      </w:r>
    </w:p>
    <w:p>
      <w:pPr>
        <w:pStyle w:val="ListBullet"/>
        <w:spacing w:after="60"/>
      </w:pPr>
      <w:r>
        <w:t>Plan a first step</w:t>
      </w:r>
    </w:p>
    <w:p>
      <w:pPr>
        <w:pStyle w:val="Heading2"/>
      </w:pPr>
      <w:r>
        <w:t>Step by step</w:t>
      </w:r>
    </w:p>
    <w:p>
      <w:pPr>
        <w:pStyle w:val="Heading3"/>
      </w:pPr>
      <w:r>
        <w:t>Step 1 — Make it clear  (6 min)</w:t>
      </w:r>
    </w:p>
    <w:p>
      <w:pPr>
        <w:spacing w:after="60"/>
        <w:ind w:left="227"/>
      </w:pPr>
      <w:r>
        <w:rPr>
          <w:color w:val="0E7C86"/>
          <w:sz w:val="24"/>
        </w:rPr>
        <w:t xml:space="preserve">☐  </w:t>
      </w:r>
      <w:r>
        <w:t>Rewrite Lúcia's goal so it is Specific and Measurable</w:t>
      </w:r>
    </w:p>
    <w:p>
      <w:pPr>
        <w:pStyle w:val="Heading3"/>
      </w:pPr>
      <w:r>
        <w:t>Step 2 — Add a deadline  (5 min)</w:t>
      </w:r>
    </w:p>
    <w:p>
      <w:pPr>
        <w:spacing w:after="60"/>
        <w:ind w:left="227"/>
      </w:pPr>
      <w:r>
        <w:rPr>
          <w:color w:val="0E7C86"/>
          <w:sz w:val="24"/>
        </w:rPr>
        <w:t xml:space="preserve">☐  </w:t>
      </w:r>
      <w:r>
        <w:t>Add a realistic, Time-bound deadline</w:t>
      </w:r>
    </w:p>
    <w:p>
      <w:pPr>
        <w:spacing w:after="60"/>
        <w:ind w:left="227"/>
      </w:pPr>
      <w:r>
        <w:rPr>
          <w:color w:val="0E7C86"/>
          <w:sz w:val="24"/>
        </w:rPr>
        <w:t xml:space="preserve">☐  </w:t>
      </w:r>
      <w:r>
        <w:t>Break the target into a monthly amount</w:t>
      </w:r>
    </w:p>
    <w:p>
      <w:pPr>
        <w:pStyle w:val="Heading3"/>
      </w:pPr>
      <w:r>
        <w:t>Step 3 — Find the money  (5 min)</w:t>
      </w:r>
    </w:p>
    <w:p>
      <w:pPr>
        <w:spacing w:after="60"/>
        <w:ind w:left="227"/>
      </w:pPr>
      <w:r>
        <w:rPr>
          <w:color w:val="0E7C86"/>
          <w:sz w:val="24"/>
        </w:rPr>
        <w:t xml:space="preserve">☐  </w:t>
      </w:r>
      <w:r>
        <w:t>Name where the money comes from each month</w:t>
      </w:r>
    </w:p>
    <w:p>
      <w:pPr>
        <w:pStyle w:val="Heading3"/>
      </w:pPr>
      <w:r>
        <w:t>Step 4 — Start  (6 min)</w:t>
      </w:r>
    </w:p>
    <w:p>
      <w:pPr>
        <w:spacing w:after="60"/>
        <w:ind w:left="227"/>
      </w:pPr>
      <w:r>
        <w:rPr>
          <w:color w:val="0E7C86"/>
          <w:sz w:val="24"/>
        </w:rPr>
        <w:t xml:space="preserve">☐  </w:t>
      </w:r>
      <w:r>
        <w:t>Write the very first step she takes this week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Saving less than the full €120 leaves room for surprises and makes the goal more achievable.</w:t>
            </w:r>
          </w:p>
        </w:tc>
      </w:tr>
    </w:tbl>
    <w:p>
      <w:pPr>
        <w:spacing w:after="40"/>
      </w:pPr>
    </w:p>
    <w:p>
      <w:pPr>
        <w:pStyle w:val="Heading2"/>
      </w:pPr>
      <w:r>
        <w:t>Check your work</w:t>
      </w:r>
    </w:p>
    <w:p>
      <w:pPr>
        <w:spacing w:after="60"/>
        <w:ind w:left="227"/>
      </w:pPr>
      <w:r>
        <w:rPr>
          <w:color w:val="0E7C86"/>
          <w:sz w:val="24"/>
        </w:rPr>
        <w:t xml:space="preserve">☐  </w:t>
      </w:r>
      <w:r>
        <w:t>The goal has a number and a deadline</w:t>
      </w:r>
    </w:p>
    <w:p>
      <w:pPr>
        <w:spacing w:after="60"/>
        <w:ind w:left="227"/>
      </w:pPr>
      <w:r>
        <w:rPr>
          <w:color w:val="0E7C86"/>
          <w:sz w:val="24"/>
        </w:rPr>
        <w:t xml:space="preserve">☐  </w:t>
      </w:r>
      <w:r>
        <w:t>The monthly amount fits within her €120</w:t>
      </w:r>
    </w:p>
    <w:p>
      <w:pPr>
        <w:spacing w:after="60"/>
        <w:ind w:left="227"/>
      </w:pPr>
      <w:r>
        <w:rPr>
          <w:color w:val="0E7C86"/>
          <w:sz w:val="24"/>
        </w:rPr>
        <w:t xml:space="preserve">☐  </w:t>
      </w:r>
      <w:r>
        <w:t>The first step is small and clear</w:t>
      </w:r>
    </w:p>
    <w:p>
      <w:r>
        <w:br w:type="page"/>
      </w:r>
    </w:p>
    <w:p>
      <w:pPr>
        <w:spacing w:after="0"/>
      </w:pPr>
      <w:r>
        <w:rPr>
          <w:rFonts w:ascii="Poppins" w:hAnsi="Poppins"/>
          <w:b/>
          <w:i w:val="0"/>
          <w:color w:val="0E7C86"/>
          <w:sz w:val="21"/>
        </w:rPr>
        <w:t>REFLECTION 2.8  ·  LESSON 2.4: GOAL-SETTING AND LONG-TERM SECURITY</w:t>
      </w:r>
    </w:p>
    <w:p>
      <w:pPr>
        <w:pStyle w:val="Heading1"/>
      </w:pPr>
      <w:r>
        <w:t>Picture your independence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Goals pull us forward when they are tied to a life we really want. Picture that life clearly. Share only what you wish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would a financially independent day look like for you?</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would change if money was no longer used to control you?</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is the very first goal you are willing to commit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Where to get help</w:t>
      </w:r>
    </w:p>
    <w:p>
      <w:r>
        <w:rPr>
          <w:b w:val="0"/>
          <w:i w:val="0"/>
        </w:rPr>
        <w:t>These services are free and confidential. You can call them for yourself or for someone you support.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Country</w:t>
            </w:r>
          </w:p>
        </w:tc>
        <w:tc>
          <w:tcPr>
            <w:tcW w:type="dxa" w:w="2608"/>
            <w:shd w:val="clear" w:color="auto" w:fill="00309A"/>
          </w:tcPr>
          <w:p>
            <w:pPr>
              <w:spacing w:after="0"/>
            </w:pPr>
            <w:r>
              <w:rPr>
                <w:b/>
                <w:color w:val="FFFFFF"/>
                <w:sz w:val="19"/>
              </w:rPr>
              <w:t>Phone / web</w:t>
            </w:r>
          </w:p>
        </w:tc>
        <w:tc>
          <w:tcPr>
            <w:tcW w:type="dxa" w:w="3742"/>
            <w:shd w:val="clear" w:color="auto" w:fill="00309A"/>
          </w:tcPr>
          <w:p>
            <w:pPr>
              <w:spacing w:after="0"/>
            </w:pPr>
            <w:r>
              <w:rPr>
                <w:b/>
                <w:color w:val="FFFFFF"/>
                <w:sz w:val="19"/>
              </w:rPr>
              <w:t>Service</w:t>
            </w:r>
          </w:p>
        </w:tc>
        <w:tc>
          <w:tcPr>
            <w:tcW w:type="dxa" w:w="1587"/>
            <w:shd w:val="clear" w:color="auto" w:fill="00309A"/>
          </w:tcPr>
          <w:p>
            <w:pPr>
              <w:spacing w:after="0"/>
            </w:pPr>
            <w:r>
              <w:rPr>
                <w:b/>
                <w:color w:val="FFFFFF"/>
                <w:sz w:val="19"/>
              </w:rPr>
              <w:t>Cost and hours</w:t>
            </w:r>
          </w:p>
        </w:tc>
      </w:tr>
      <w:tr>
        <w:trPr>
          <w:cantSplit/>
        </w:trPr>
        <w:tc>
          <w:tcPr>
            <w:tcW w:type="dxa" w:w="1474"/>
          </w:tcPr>
          <w:p>
            <w:r>
              <w:rPr>
                <w:sz w:val="19"/>
              </w:rPr>
              <w:t>Italy</w:t>
            </w:r>
          </w:p>
        </w:tc>
        <w:tc>
          <w:tcPr>
            <w:tcW w:type="dxa" w:w="2608"/>
          </w:tcPr>
          <w:p>
            <w:r>
              <w:rPr>
                <w:sz w:val="19"/>
              </w:rPr>
              <w:t>1522</w:t>
            </w:r>
          </w:p>
        </w:tc>
        <w:tc>
          <w:tcPr>
            <w:tcW w:type="dxa" w:w="3742"/>
          </w:tcPr>
          <w:p>
            <w:r>
              <w:rPr>
                <w:sz w:val="19"/>
              </w:rPr>
              <w:t>1522 Anti-violence and stalking helpline</w:t>
            </w:r>
          </w:p>
        </w:tc>
        <w:tc>
          <w:tcPr>
            <w:tcW w:type="dxa" w:w="1587"/>
          </w:tcPr>
          <w:p>
            <w:r>
              <w:rPr>
                <w:sz w:val="19"/>
              </w:rPr>
              <w:t>free · 24/7</w:t>
            </w:r>
          </w:p>
        </w:tc>
      </w:tr>
      <w:tr>
        <w:trPr>
          <w:cantSplit/>
        </w:trPr>
        <w:tc>
          <w:tcPr>
            <w:tcW w:type="dxa" w:w="1474"/>
          </w:tcPr>
          <w:p>
            <w:r>
              <w:rPr>
                <w:sz w:val="19"/>
              </w:rPr>
              <w:t>Italy</w:t>
            </w:r>
          </w:p>
        </w:tc>
        <w:tc>
          <w:tcPr>
            <w:tcW w:type="dxa" w:w="2608"/>
          </w:tcPr>
          <w:p>
            <w:r>
              <w:rPr>
                <w:sz w:val="19"/>
              </w:rPr>
              <w:t>direcontrolaviolenza.it</w:t>
            </w:r>
          </w:p>
        </w:tc>
        <w:tc>
          <w:tcPr>
            <w:tcW w:type="dxa" w:w="3742"/>
          </w:tcPr>
          <w:p>
            <w:r>
              <w:rPr>
                <w:sz w:val="19"/>
              </w:rPr>
              <w:t>D.i.Re – national network of anti-violence centres</w:t>
            </w:r>
          </w:p>
        </w:tc>
        <w:tc>
          <w:tcPr>
            <w:tcW w:type="dxa" w:w="1587"/>
          </w:tcPr>
          <w:p>
            <w:r>
              <w:rPr>
                <w:sz w:val="19"/>
              </w:rPr>
              <w:t>free</w:t>
            </w:r>
          </w:p>
        </w:tc>
      </w:tr>
      <w:tr>
        <w:trPr>
          <w:cantSplit/>
        </w:trPr>
        <w:tc>
          <w:tcPr>
            <w:tcW w:type="dxa" w:w="1474"/>
          </w:tcPr>
          <w:p>
            <w:r>
              <w:rPr>
                <w:sz w:val="19"/>
              </w:rPr>
              <w:t>Italy</w:t>
            </w:r>
          </w:p>
        </w:tc>
        <w:tc>
          <w:tcPr>
            <w:tcW w:type="dxa" w:w="2608"/>
          </w:tcPr>
          <w:p>
            <w:r>
              <w:rPr>
                <w:sz w:val="19"/>
              </w:rPr>
              <w:t>inps.it</w:t>
            </w:r>
          </w:p>
        </w:tc>
        <w:tc>
          <w:tcPr>
            <w:tcW w:type="dxa" w:w="3742"/>
          </w:tcPr>
          <w:p>
            <w:r>
              <w:rPr>
                <w:sz w:val="19"/>
              </w:rPr>
              <w:t>Reddito di Libertà (freedom income)</w:t>
            </w:r>
          </w:p>
        </w:tc>
        <w:tc>
          <w:tcPr>
            <w:tcW w:type="dxa" w:w="1587"/>
          </w:tcPr>
          <w:p>
            <w:r>
              <w:rPr>
                <w:sz w:val="19"/>
              </w:rPr>
            </w:r>
          </w:p>
        </w:tc>
      </w:tr>
      <w:tr>
        <w:trPr>
          <w:cantSplit/>
        </w:trPr>
        <w:tc>
          <w:tcPr>
            <w:tcW w:type="dxa" w:w="1474"/>
          </w:tcPr>
          <w:p>
            <w:r>
              <w:rPr>
                <w:sz w:val="19"/>
              </w:rPr>
              <w:t>Italy</w:t>
            </w:r>
          </w:p>
        </w:tc>
        <w:tc>
          <w:tcPr>
            <w:tcW w:type="dxa" w:w="2608"/>
          </w:tcPr>
          <w:p>
            <w:r>
              <w:rPr>
                <w:sz w:val="19"/>
              </w:rPr>
              <w:t>normattiva.it</w:t>
            </w:r>
          </w:p>
        </w:tc>
        <w:tc>
          <w:tcPr>
            <w:tcW w:type="dxa" w:w="3742"/>
          </w:tcPr>
          <w:p>
            <w:r>
              <w:rPr>
                <w:sz w:val="19"/>
              </w:rPr>
              <w:t>State-paid legal aid (patrocinio a spese dello Stato)</w:t>
            </w:r>
          </w:p>
        </w:tc>
        <w:tc>
          <w:tcPr>
            <w:tcW w:type="dxa" w:w="1587"/>
          </w:tcPr>
          <w:p>
            <w:r>
              <w:rPr>
                <w:sz w:val="19"/>
              </w:rPr>
              <w:t>free</w:t>
            </w:r>
          </w:p>
        </w:tc>
      </w:tr>
      <w:tr>
        <w:trPr>
          <w:cantSplit/>
        </w:trPr>
        <w:tc>
          <w:tcPr>
            <w:tcW w:type="dxa" w:w="1474"/>
          </w:tcPr>
          <w:p>
            <w:r>
              <w:rPr>
                <w:sz w:val="19"/>
              </w:rPr>
              <w:t>Italy</w:t>
            </w:r>
          </w:p>
        </w:tc>
        <w:tc>
          <w:tcPr>
            <w:tcW w:type="dxa" w:w="2608"/>
          </w:tcPr>
          <w:p>
            <w:r>
              <w:rPr>
                <w:sz w:val="19"/>
              </w:rPr>
              <w:t>02 2327 2327</w:t>
            </w:r>
          </w:p>
        </w:tc>
        <w:tc>
          <w:tcPr>
            <w:tcW w:type="dxa" w:w="3742"/>
          </w:tcPr>
          <w:p>
            <w:r>
              <w:rPr>
                <w:sz w:val="19"/>
              </w:rPr>
              <w:t>Telefono Amico Italia</w:t>
            </w:r>
          </w:p>
        </w:tc>
        <w:tc>
          <w:tcPr>
            <w:tcW w:type="dxa" w:w="1587"/>
          </w:tcPr>
          <w:p>
            <w:r>
              <w:rPr>
                <w:sz w:val="19"/>
              </w:rPr>
              <w:t>24/7</w:t>
            </w:r>
          </w:p>
        </w:tc>
      </w:tr>
      <w:tr>
        <w:trPr>
          <w:cantSplit/>
        </w:trPr>
        <w:tc>
          <w:tcPr>
            <w:tcW w:type="dxa" w:w="1474"/>
          </w:tcPr>
          <w:p>
            <w:r>
              <w:rPr>
                <w:sz w:val="19"/>
              </w:rPr>
              <w:t>Germany</w:t>
            </w:r>
          </w:p>
        </w:tc>
        <w:tc>
          <w:tcPr>
            <w:tcW w:type="dxa" w:w="2608"/>
          </w:tcPr>
          <w:p>
            <w:r>
              <w:rPr>
                <w:sz w:val="19"/>
              </w:rPr>
              <w:t>116 016</w:t>
            </w:r>
          </w:p>
        </w:tc>
        <w:tc>
          <w:tcPr>
            <w:tcW w:type="dxa" w:w="3742"/>
          </w:tcPr>
          <w:p>
            <w:r>
              <w:rPr>
                <w:sz w:val="19"/>
              </w:rPr>
              <w:t>Violence against Women Support Hotline (Hilfetelefon)</w:t>
            </w:r>
          </w:p>
        </w:tc>
        <w:tc>
          <w:tcPr>
            <w:tcW w:type="dxa" w:w="1587"/>
          </w:tcPr>
          <w:p>
            <w:r>
              <w:rPr>
                <w:sz w:val="19"/>
              </w:rPr>
              <w:t>free · 24/7</w:t>
            </w:r>
          </w:p>
        </w:tc>
      </w:tr>
      <w:tr>
        <w:trPr>
          <w:cantSplit/>
        </w:trPr>
        <w:tc>
          <w:tcPr>
            <w:tcW w:type="dxa" w:w="1474"/>
          </w:tcPr>
          <w:p>
            <w:r>
              <w:rPr>
                <w:sz w:val="19"/>
              </w:rPr>
              <w:t>Germany</w:t>
            </w:r>
          </w:p>
        </w:tc>
        <w:tc>
          <w:tcPr>
            <w:tcW w:type="dxa" w:w="2608"/>
          </w:tcPr>
          <w:p>
            <w:r>
              <w:rPr>
                <w:sz w:val="19"/>
              </w:rPr>
              <w:t>116 006</w:t>
            </w:r>
          </w:p>
        </w:tc>
        <w:tc>
          <w:tcPr>
            <w:tcW w:type="dxa" w:w="3742"/>
          </w:tcPr>
          <w:p>
            <w:r>
              <w:rPr>
                <w:sz w:val="19"/>
              </w:rPr>
              <w:t>Opfer-Telefon (WEISSER RING) – victims of crime helpline</w:t>
            </w:r>
          </w:p>
        </w:tc>
        <w:tc>
          <w:tcPr>
            <w:tcW w:type="dxa" w:w="1587"/>
          </w:tcPr>
          <w:p>
            <w:r>
              <w:rPr>
                <w:sz w:val="19"/>
              </w:rPr>
              <w:t>free</w:t>
            </w:r>
          </w:p>
        </w:tc>
      </w:tr>
      <w:tr>
        <w:trPr>
          <w:cantSplit/>
        </w:trPr>
        <w:tc>
          <w:tcPr>
            <w:tcW w:type="dxa" w:w="1474"/>
          </w:tcPr>
          <w:p>
            <w:r>
              <w:rPr>
                <w:sz w:val="19"/>
              </w:rPr>
              <w:t>Germany</w:t>
            </w:r>
          </w:p>
        </w:tc>
        <w:tc>
          <w:tcPr>
            <w:tcW w:type="dxa" w:w="2608"/>
          </w:tcPr>
          <w:p>
            <w:r>
              <w:rPr>
                <w:sz w:val="19"/>
              </w:rPr>
              <w:t>frauenhaus-suche.de</w:t>
            </w:r>
          </w:p>
        </w:tc>
        <w:tc>
          <w:tcPr>
            <w:tcW w:type="dxa" w:w="3742"/>
          </w:tcPr>
          <w:p>
            <w:r>
              <w:rPr>
                <w:sz w:val="19"/>
              </w:rPr>
              <w:t>Women's shelter search (Frauenhaus-Suche)</w:t>
            </w:r>
          </w:p>
        </w:tc>
        <w:tc>
          <w:tcPr>
            <w:tcW w:type="dxa" w:w="1587"/>
          </w:tcPr>
          <w:p>
            <w:r>
              <w:rPr>
                <w:sz w:val="19"/>
              </w:rPr>
            </w:r>
          </w:p>
        </w:tc>
      </w:tr>
      <w:tr>
        <w:trPr>
          <w:cantSplit/>
        </w:trPr>
        <w:tc>
          <w:tcPr>
            <w:tcW w:type="dxa" w:w="1474"/>
          </w:tcPr>
          <w:p>
            <w:r>
              <w:rPr>
                <w:sz w:val="19"/>
              </w:rPr>
              <w:t>Germany</w:t>
            </w:r>
          </w:p>
        </w:tc>
        <w:tc>
          <w:tcPr>
            <w:tcW w:type="dxa" w:w="2608"/>
          </w:tcPr>
          <w:p>
            <w:r>
              <w:rPr>
                <w:sz w:val="19"/>
              </w:rPr>
              <w:t>frauen-gegen-gewalt.de</w:t>
            </w:r>
          </w:p>
        </w:tc>
        <w:tc>
          <w:tcPr>
            <w:tcW w:type="dxa" w:w="3742"/>
          </w:tcPr>
          <w:p>
            <w:r>
              <w:rPr>
                <w:sz w:val="19"/>
              </w:rPr>
              <w:t>Women's counselling centres (bff)</w:t>
            </w:r>
          </w:p>
        </w:tc>
        <w:tc>
          <w:tcPr>
            <w:tcW w:type="dxa" w:w="1587"/>
          </w:tcPr>
          <w:p>
            <w:r>
              <w:rPr>
                <w:sz w:val="19"/>
              </w:rPr>
              <w:t>free</w:t>
            </w:r>
          </w:p>
        </w:tc>
      </w:tr>
      <w:tr>
        <w:trPr>
          <w:cantSplit/>
        </w:trPr>
        <w:tc>
          <w:tcPr>
            <w:tcW w:type="dxa" w:w="1474"/>
          </w:tcPr>
          <w:p>
            <w:r>
              <w:rPr>
                <w:sz w:val="19"/>
              </w:rPr>
              <w:t>Germany</w:t>
            </w:r>
          </w:p>
        </w:tc>
        <w:tc>
          <w:tcPr>
            <w:tcW w:type="dxa" w:w="2608"/>
          </w:tcPr>
          <w:p>
            <w:r>
              <w:rPr>
                <w:sz w:val="19"/>
              </w:rPr>
              <w:t>0800 111 0 111</w:t>
            </w:r>
          </w:p>
        </w:tc>
        <w:tc>
          <w:tcPr>
            <w:tcW w:type="dxa" w:w="3742"/>
          </w:tcPr>
          <w:p>
            <w:r>
              <w:rPr>
                <w:sz w:val="19"/>
              </w:rPr>
              <w:t>TelefonSeelsorge (crisis line)</w:t>
            </w:r>
          </w:p>
        </w:tc>
        <w:tc>
          <w:tcPr>
            <w:tcW w:type="dxa" w:w="1587"/>
          </w:tcPr>
          <w:p>
            <w:r>
              <w:rPr>
                <w:sz w:val="19"/>
              </w:rPr>
              <w:t>free · 24/7</w:t>
            </w:r>
          </w:p>
        </w:tc>
      </w:tr>
      <w:tr>
        <w:trPr>
          <w:cantSplit/>
        </w:trPr>
        <w:tc>
          <w:tcPr>
            <w:tcW w:type="dxa" w:w="1474"/>
          </w:tcPr>
          <w:p>
            <w:r>
              <w:rPr>
                <w:sz w:val="19"/>
              </w:rPr>
              <w:t>Germany</w:t>
            </w:r>
          </w:p>
        </w:tc>
        <w:tc>
          <w:tcPr>
            <w:tcW w:type="dxa" w:w="2608"/>
          </w:tcPr>
          <w:p>
            <w:r>
              <w:rPr>
                <w:sz w:val="19"/>
              </w:rPr>
              <w:t>vz-schuldnerberatung.de</w:t>
            </w:r>
          </w:p>
        </w:tc>
        <w:tc>
          <w:tcPr>
            <w:tcW w:type="dxa" w:w="3742"/>
          </w:tcPr>
          <w:p>
            <w:r>
              <w:rPr>
                <w:sz w:val="19"/>
              </w:rPr>
              <w:t>Recognised debt advice (Schuldnerberatung)</w:t>
            </w:r>
          </w:p>
        </w:tc>
        <w:tc>
          <w:tcPr>
            <w:tcW w:type="dxa" w:w="1587"/>
          </w:tcPr>
          <w:p>
            <w:r>
              <w:rPr>
                <w:sz w:val="19"/>
              </w:rPr>
            </w:r>
          </w:p>
        </w:tc>
      </w:tr>
      <w:tr>
        <w:trPr>
          <w:cantSplit/>
        </w:trPr>
        <w:tc>
          <w:tcPr>
            <w:tcW w:type="dxa" w:w="1474"/>
          </w:tcPr>
          <w:p>
            <w:r>
              <w:rPr>
                <w:sz w:val="19"/>
              </w:rPr>
              <w:t>Germany</w:t>
            </w:r>
          </w:p>
        </w:tc>
        <w:tc>
          <w:tcPr>
            <w:tcW w:type="dxa" w:w="2608"/>
          </w:tcPr>
          <w:p>
            <w:r>
              <w:rPr>
                <w:sz w:val="19"/>
              </w:rPr>
              <w:t>service.justiz.de</w:t>
            </w:r>
          </w:p>
        </w:tc>
        <w:tc>
          <w:tcPr>
            <w:tcW w:type="dxa" w:w="3742"/>
          </w:tcPr>
          <w:p>
            <w:r>
              <w:rPr>
                <w:sz w:val="19"/>
              </w:rPr>
              <w:t>Legal advice for people on low income (Beratungshilfe)</w:t>
            </w:r>
          </w:p>
        </w:tc>
        <w:tc>
          <w:tcPr>
            <w:tcW w:type="dxa" w:w="1587"/>
          </w:tcPr>
          <w:p>
            <w:r>
              <w:rPr>
                <w:sz w:val="19"/>
              </w:rPr>
            </w:r>
          </w:p>
        </w:tc>
      </w:tr>
      <w:tr>
        <w:trPr>
          <w:cantSplit/>
        </w:trPr>
        <w:tc>
          <w:tcPr>
            <w:tcW w:type="dxa" w:w="1474"/>
          </w:tcPr>
          <w:p>
            <w:r>
              <w:rPr>
                <w:sz w:val="19"/>
              </w:rPr>
              <w:t>Germany</w:t>
            </w:r>
          </w:p>
        </w:tc>
        <w:tc>
          <w:tcPr>
            <w:tcW w:type="dxa" w:w="2608"/>
          </w:tcPr>
          <w:p>
            <w:r>
              <w:rPr>
                <w:sz w:val="19"/>
              </w:rPr>
              <w:t>migrationsberatung.org</w:t>
            </w:r>
          </w:p>
        </w:tc>
        <w:tc>
          <w:tcPr>
            <w:tcW w:type="dxa" w:w="3742"/>
          </w:tcPr>
          <w:p>
            <w:r>
              <w:rPr>
                <w:sz w:val="19"/>
              </w:rPr>
              <w:t>Migration advice for adults (MBE)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 Service for Victims of Domestic Violence</w:t>
            </w:r>
          </w:p>
        </w:tc>
        <w:tc>
          <w:tcPr>
            <w:tcW w:type="dxa" w:w="1587"/>
          </w:tcPr>
          <w:p>
            <w:r>
              <w:rPr>
                <w:sz w:val="19"/>
              </w:rPr>
              <w:t>free · 24/7</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 Victim Support Line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 Network for Victims of Domestic Violence (RNAVVD)</w:t>
            </w:r>
          </w:p>
        </w:tc>
        <w:tc>
          <w:tcPr>
            <w:tcW w:type="dxa" w:w="1587"/>
          </w:tcPr>
          <w:p>
            <w:r>
              <w:rPr>
                <w:sz w:val="19"/>
              </w:rPr>
              <w:t>free · 24/7</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Legal aid (proteção jurídica)</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Bank Customer Support Network (RACE)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(listening line)</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psychological counselling (option 4)</w:t>
            </w:r>
          </w:p>
        </w:tc>
        <w:tc>
          <w:tcPr>
            <w:tcW w:type="dxa" w:w="1587"/>
          </w:tcPr>
          <w:p>
            <w:r>
              <w:rPr>
                <w:sz w:val="19"/>
              </w:rPr>
              <w:t>24/7</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Migrant Support Line (AIMA)</w:t>
            </w:r>
          </w:p>
        </w:tc>
        <w:tc>
          <w:tcPr>
            <w:tcW w:type="dxa" w:w="1587"/>
          </w:tcPr>
          <w:p>
            <w:r>
              <w:rPr>
                <w:sz w:val="19"/>
              </w:rPr>
            </w:r>
          </w:p>
        </w:tc>
      </w:tr>
      <w:tr>
        <w:trPr>
          <w:cantSplit/>
        </w:trPr>
        <w:tc>
          <w:tcPr>
            <w:tcW w:type="dxa" w:w="1474"/>
          </w:tcPr>
          <w:p>
            <w:r>
              <w:rPr>
                <w:sz w:val="19"/>
              </w:rPr>
              <w:t>Across the EU</w:t>
            </w:r>
          </w:p>
        </w:tc>
        <w:tc>
          <w:tcPr>
            <w:tcW w:type="dxa" w:w="2608"/>
          </w:tcPr>
          <w:p>
            <w:r>
              <w:rPr>
                <w:sz w:val="19"/>
              </w:rPr>
              <w:t>112</w:t>
            </w:r>
          </w:p>
        </w:tc>
        <w:tc>
          <w:tcPr>
            <w:tcW w:type="dxa" w:w="3742"/>
          </w:tcPr>
          <w:p>
            <w:r>
              <w:rPr>
                <w:sz w:val="19"/>
              </w:rPr>
              <w:t>112 European emergency number</w:t>
            </w:r>
          </w:p>
        </w:tc>
        <w:tc>
          <w:tcPr>
            <w:tcW w:type="dxa" w:w="1587"/>
          </w:tcPr>
          <w:p>
            <w:r>
              <w:rPr>
                <w:sz w:val="19"/>
              </w:rPr>
              <w:t>free · 24/7</w:t>
            </w:r>
          </w:p>
        </w:tc>
      </w:tr>
      <w:tr>
        <w:trPr>
          <w:cantSplit/>
        </w:trPr>
        <w:tc>
          <w:tcPr>
            <w:tcW w:type="dxa" w:w="1474"/>
          </w:tcPr>
          <w:p>
            <w:r>
              <w:rPr>
                <w:sz w:val="19"/>
              </w:rPr>
              <w:t>Across the EU</w:t>
            </w:r>
          </w:p>
        </w:tc>
        <w:tc>
          <w:tcPr>
            <w:tcW w:type="dxa" w:w="2608"/>
          </w:tcPr>
          <w:p>
            <w:r>
              <w:rPr>
                <w:sz w:val="19"/>
              </w:rPr>
              <w:t>116 006</w:t>
            </w:r>
          </w:p>
        </w:tc>
        <w:tc>
          <w:tcPr>
            <w:tcW w:type="dxa" w:w="3742"/>
          </w:tcPr>
          <w:p>
            <w:r>
              <w:rPr>
                <w:sz w:val="19"/>
              </w:rPr>
              <w:t>Helpline for victims of crime (where available)</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In an emergency, call 112.</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Module 2: Building Financial Independence  ·  Learner workbook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0E7C8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